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693E1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93E16" w:rsidRDefault="00667E4E">
            <w:pPr>
              <w:spacing w:after="0" w:line="240" w:lineRule="auto"/>
            </w:pPr>
            <w:bookmarkStart w:id="0" w:name="_GoBack"/>
            <w:bookmarkEnd w:id="0"/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693E16" w:rsidRDefault="00667E4E">
            <w:pPr>
              <w:spacing w:after="0" w:line="240" w:lineRule="auto"/>
            </w:pPr>
            <w:r>
              <w:t>17345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93E16" w:rsidRDefault="00667E4E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693E16" w:rsidRDefault="00667E4E">
            <w:pPr>
              <w:spacing w:after="0" w:line="240" w:lineRule="auto"/>
            </w:pPr>
            <w:r>
              <w:t>GRAĐEVINSKA TEHNIČKA ŠKOLA RIJEKA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693E16" w:rsidRDefault="00667E4E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693E16" w:rsidRDefault="00667E4E">
            <w:pPr>
              <w:spacing w:after="0" w:line="240" w:lineRule="auto"/>
            </w:pPr>
            <w:r>
              <w:t>31</w:t>
            </w:r>
          </w:p>
        </w:tc>
      </w:tr>
    </w:tbl>
    <w:p w:rsidR="00693E16" w:rsidRDefault="00667E4E">
      <w:r>
        <w:br/>
      </w:r>
    </w:p>
    <w:p w:rsidR="00693E16" w:rsidRDefault="00667E4E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693E16" w:rsidRDefault="00667E4E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693E16" w:rsidRDefault="00667E4E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720.271,64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799.205,78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111,0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772.565,26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911.274,58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118,0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52.293,62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112.068,80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214,3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2.792,74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22.652,50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811,1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2.756,20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22.652,50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821,9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Izdaci za financijsku imovinu i otplate zajmova (šifre </w:t>
            </w:r>
            <w:r>
              <w:rPr>
                <w:sz w:val="18"/>
              </w:rPr>
              <w:t>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55.049,82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134.721,30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244,7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Manjak prihod poslovanja najvećim se </w:t>
      </w:r>
      <w:r>
        <w:t>dijelom odnosi na ukidanje konta 193 i prikazivanje troška plaće za 06/25 u lipnju, dok je isplata i prihod u srpnju 2025. godine. Manjak prihoda od nefinancijske imovine obuhvaća nabavu računalne opreme, klima uređaja i dobivenu donaciju geodetske opreme.</w:t>
      </w:r>
      <w:r>
        <w:t xml:space="preserve"> Iz toga proizlazi razlika između ostvarenih prihoda i rashoda od 134.721,30 eura bez prenesenih 8.736,42 eura iz prethodne godine, tako da manjak koji treba pokriti u budućem razdoblju iznosi 125.984,88 eura.</w:t>
      </w:r>
    </w:p>
    <w:p w:rsidR="00693E16" w:rsidRDefault="00667E4E">
      <w:r>
        <w:lastRenderedPageBreak/>
        <w:br/>
      </w:r>
    </w:p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720.271,64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799.205,78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Povećanje prihoda u ovoj godini najviše se odnosi na</w:t>
      </w:r>
      <w:r>
        <w:t xml:space="preserve"> povećanje prihoda za plaću i materijalna prava u odnosu na prethodnu godinu.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Tekuće </w:t>
            </w:r>
            <w:r>
              <w:rPr>
                <w:sz w:val="18"/>
              </w:rPr>
              <w:t>pomoći proračunskim korisnicima iz proračuna koji im nije nadležan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675.706,66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756.349,46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111,9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Do porasta prihoda došlo je zbog povećanja osnovice plaće u veljači 2025.god. na 975,60 eura i zbog ostvarenog prihoda od 3848,00 eura za projekt </w:t>
      </w:r>
      <w:r>
        <w:t>Preobražaj - umjetnički paviljon kojeg nije bilo prethodne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Kamate na oročena </w:t>
            </w:r>
            <w:r>
              <w:rPr>
                <w:sz w:val="18"/>
              </w:rPr>
              <w:t>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4,52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52,2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Zbog manjeg iznosa novčanih sredstava na poslovnom računu Škole prihodi od kamata po viđenju su ove godine manji.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240,50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Odnosi se na prihod od prodaje proizvoda učeničke zadruge, a u ovom izvještajnom razdoblju još nisu prodavali.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donacije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1.500,00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Škola je za unapređenje izvođenja nastave </w:t>
      </w:r>
      <w:r>
        <w:t>stručnih predmeta primila donaciju geodetske opreme u procijenjenom iznosu od 1500,00 eura od tvrtke Marina Punat d.o.o.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</w:t>
            </w:r>
            <w:r>
              <w:rPr>
                <w:b/>
                <w:sz w:val="18"/>
              </w:rPr>
              <w:t>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39.499,08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35.929,96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91,0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Odnosi se na prihode koje Škola ostvaruje od Osnivača za rashode poslovanja i programe koje financira, a zbog dinamike </w:t>
      </w:r>
      <w:r>
        <w:t>poslovanja Škole rashodi su u ovom izvještajnom razdoblju nešto niži nego u istom izvještajnom razdoblju prethodne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</w:t>
            </w:r>
            <w:r>
              <w:rPr>
                <w:b/>
                <w:sz w:val="18"/>
              </w:rPr>
              <w:t>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536.087,08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684.520,20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127,7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Do povećanja dolazi zbog podizanja osnovice plaće u veljači ove godine i ukidanja konta kontinuiranih rashoda budućeg razdoblja, pa je tako plaća za lipanj, u </w:t>
      </w:r>
      <w:r>
        <w:t>odnosu na prethodno izvještajno razdoblje, prikazana kao rashod.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Plaće za prekovremeni </w:t>
            </w:r>
            <w:r>
              <w:rPr>
                <w:sz w:val="18"/>
              </w:rPr>
              <w:t>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21.622,17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39.290,82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181,7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Do povećanja dolazi zbog povećanog prekovremenog rada nastavnika stručnih predmeta zbog nedostatka 2 nastavnika u izvođenju nastave (zbog odlaska jednog nastavnika i dugotrajnog bolovanja drugog).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obvezno zdravstveno osiguranje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92.022,00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119.514,68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129,9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Do povećanja dolazi zbog </w:t>
      </w:r>
      <w:r>
        <w:t>povećanja osnovice plaće i zbog isplate ugovora o djelu za izvođenje islamskog vjeronauka čega u istom razdoblju prethodne godine nije bilo.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Službena putovanja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3.319,75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4.302,16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129,6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Zbog odlaska na više stručnih skupova i povećanja troškova prijevoza.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prijevoz, za rad na terenu i odvojeni život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10.997,06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12.179,25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110,8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Naknada za prijevoz 10% veća zbog većeg broja zaposlenika s godišnjom </w:t>
      </w:r>
      <w:r>
        <w:t>pokaznom kartom čiji trošak nastaje početkom godine i zbog prikazivanja naknade prijevoza za lipanj u skladu s Pravilnikom na dan nastanka obveze, a ne na dan isplate u srpnju.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</w:t>
            </w:r>
            <w:r>
              <w:rPr>
                <w:b/>
                <w:sz w:val="18"/>
              </w:rPr>
              <w:t>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Stručno usavršavanje zaposlenika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5.758,50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3,2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Stručno usavršavanje zaposlenika u istom razdoblju 2024. godine skoro je 97% veće nego ove godine, a sve </w:t>
      </w:r>
      <w:r>
        <w:t>zbog projekta ERASMUS+ kojeg ove godine nismo imali.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688,88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209,91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30,5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Zbog dinamike poslovanja Škole u ovom je izvještajnom razdoblju bilo manje potreba za materijalom i sirovinama.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</w:t>
            </w:r>
            <w:r>
              <w:rPr>
                <w:b/>
                <w:sz w:val="18"/>
              </w:rPr>
              <w:t>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Energija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11.527,50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8.737,50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75,8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U ovom izvještajnom razdoblju imali smo samo jedno punjenje spremnika lož ulja.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izvještajnom razdoblju </w:t>
            </w:r>
            <w:r>
              <w:rPr>
                <w:b/>
                <w:sz w:val="18"/>
              </w:rPr>
              <w:t>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Sitni inventar i </w:t>
            </w:r>
            <w:proofErr w:type="spellStart"/>
            <w:r>
              <w:rPr>
                <w:sz w:val="18"/>
              </w:rPr>
              <w:t>autogume</w:t>
            </w:r>
            <w:proofErr w:type="spellEnd"/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476,57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U ovom izvještajnom razdoblju nije postojala potreba za nabavom sitnog inventara dok je u istom razdoblju prethodne godine već</w:t>
      </w:r>
      <w:r>
        <w:t xml:space="preserve"> bio ostvaren plan na poziciji SI.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promidžbe i informiranja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187,62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111,7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Odnosi se na uslugu godišnjeg održavanja virtualne šetnje čija je cijena ove godine povećana.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18.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Intelektualne i osobne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1.144,51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Rast u prvom polugodištu 2025. godine nastao je zbog Ugovora o djelu za Islamski vjeronauk kojega Škola nije imala u istom razdoblju prethodne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19.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Računalne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1.271,10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1.496,08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117,7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Do povećanja je došlo zbog povećanja cijena računalnih usluga.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</w:t>
      </w:r>
      <w:r>
        <w:rPr>
          <w:sz w:val="28"/>
        </w:rPr>
        <w:t xml:space="preserve"> 20.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troškova osobama izvan radnog odnosa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49.578,00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U 2025. godini Škola nije </w:t>
      </w:r>
      <w:r>
        <w:t>imala navedeni rashod jer se odnosi na troškove u vezi provedbe programa ERASMUS+ koji je realiziran i završen 2024.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</w:t>
            </w:r>
            <w:r>
              <w:rPr>
                <w:b/>
                <w:sz w:val="18"/>
              </w:rPr>
              <w:t>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Reprezentacija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51,61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Porast kod reprezentacije nastao je jer je Školu ove godine posjetio mobilni tim kurikuluma u vezi modularne nastave.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22.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Ostvareno u </w:t>
            </w:r>
            <w:r>
              <w:rPr>
                <w:b/>
                <w:sz w:val="18"/>
              </w:rPr>
              <w:t>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Članarine i norme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105,00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2025. godine je Škola ranije dobila račun za članstvo od Zajednice graditeljskih škola RH..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Pristojbe i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121,46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Prethodne godine plaćena je naknada za nezapošljavanje </w:t>
      </w:r>
      <w:r>
        <w:t>invalida čega ove godine nije bilo.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rashodi poslovanja (šifre 3-Z003+Z004)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772.565,26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911.274,58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118,0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Ukupni rashodi poslovanja veći su u 2025. godini najvećim dijelom zbog ukidanja konta 193, zbog čega je u rashodima za prvo polugodište 2025. godine prikazan i rashod za plaću za lipanj čija će isplata biti u srpnju 2025. </w:t>
      </w:r>
      <w:r>
        <w:t>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52.293,62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112.068,80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214,3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Značajno povećanje manjka prihoda poslovanja nastalo je zbog prikazivanja troška plaće za lipanj u lipnju, a čija je isplata i prihod u srpnju 2025.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26.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</w:t>
            </w:r>
            <w:r>
              <w:rPr>
                <w:b/>
                <w:sz w:val="18"/>
              </w:rPr>
              <w:t>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poslovanja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836,08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426,48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51,0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Obračunat je prihod od najma prostora čije je dospijeće plaćanja u srpnju.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36,54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U izvještajnom razdoblju 2025. godine Škola nema prihod od </w:t>
      </w:r>
      <w:r>
        <w:t xml:space="preserve">prodaje </w:t>
      </w:r>
      <w:proofErr w:type="spellStart"/>
      <w:r>
        <w:t>nefin.imovine</w:t>
      </w:r>
      <w:proofErr w:type="spellEnd"/>
      <w:r>
        <w:t xml:space="preserve"> jer se odnosi na prihod od prodaje stana koji je u 2024. godini otplaćen.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Indeks </w:t>
            </w:r>
            <w:r>
              <w:rPr>
                <w:b/>
                <w:sz w:val="18"/>
              </w:rPr>
              <w:t>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proizvedene dugotrajne imovine (šifre 421+422+423+424+425+426)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2.792,74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22.652,50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811,1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Ovako veliki porast rashoda nastao je najvećim dijelom zbog nabave računalne opreme u iznosu od 16.902,50 eura koju za Školu financira </w:t>
      </w:r>
      <w:r>
        <w:t>PGŽ, ali i zbog nabave klima uređaja za učionice iz vlastitih sredstava. Također, Škola je u ovom izvještajnom razdoblju primila kapitalnu donaciju u obliku geodetske opreme u iznosu od 1.500,00 eura koja se knjiži kao trošak.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29.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</w:t>
            </w:r>
            <w:r>
              <w:rPr>
                <w:b/>
                <w:sz w:val="18"/>
              </w:rPr>
              <w:t>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2.756,20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22.652,50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821,9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Odnosi se na nabavu računalne </w:t>
      </w:r>
      <w:r>
        <w:t>opreme u iznosu od 16.902,50 eura koju za Školu financira PGŽ, na nabavu klima uređaja za učionice 4250,00 eura i donaciju geodetske opreme u iznosu od 1.500,00 eura koja se knjiži kao trošak.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lastRenderedPageBreak/>
        <w:t>Bilješka 30.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</w:t>
            </w:r>
            <w:r>
              <w:rPr>
                <w:b/>
                <w:sz w:val="18"/>
              </w:rPr>
              <w:t xml:space="preserve">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Obračunati prihodi od prodaje nefinancijske imovine - nenaplaćeni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97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95,90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Odnosi se na otkup stana koji je u 2024. godini otplaćen.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</w:t>
      </w:r>
      <w:r>
        <w:rPr>
          <w:sz w:val="28"/>
        </w:rPr>
        <w:t xml:space="preserve"> 31.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UKUPAN MANJAK PRIHODA (šifre Y034-X067)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Y004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55.049,82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134.721,30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244,7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Je razlika između </w:t>
      </w:r>
      <w:r>
        <w:t>ostvarenih prihoda i rashoda bez prenesenih 8.736,42 eura iz prethodne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Stanje </w:t>
            </w:r>
            <w:r>
              <w:rPr>
                <w:sz w:val="18"/>
              </w:rPr>
              <w:t>novčanih sredstava na početku izvještajnog razdoblja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11P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59.040,35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9.720,29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16,5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Značajno smanjenje novčanih sredstva na dan 01.01.2025.g. u odnosu na isto izvještajno razdoblje prethodne godine rezultat je odnosa priljeva i odljeva sredstava na </w:t>
      </w:r>
      <w:r>
        <w:t>žiro-računu Škole. Točnije, 2023. godine Škola je primila značajan iznos sredstava za provedbu programa ERASMUS + koje je na žiro-računu prenesla i utrošila u 2024. godini. Iznos od 9.720,29 eura istovjetan je saldu na izvatku Erste banke broj 143 od 30.12</w:t>
      </w:r>
      <w:r>
        <w:t>.2024.g.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Ukupni odljevi s novčanih računa i blagajni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11-potraž.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73.244,49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18.773,76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25,6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Značajno smanjenje odljeva novčanih sredstava vezano je uz troškove provedbe projekta ERSMUS+ koji je provođen i realiziran u 2024. godini, a u 2025 godini programa nije bilo i nije bilo takvih velikih i značajnijih novčanih plaćanja.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obveza 1. siječnja (=stanju obveza iz Izvještaja o obvezama na 31. prosinca prethodne godine)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118.192,95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Dana 01. siječnja 2025. godine Škola ima </w:t>
      </w:r>
      <w:r>
        <w:t>118.192,95 eura nepodmirenih obveza. To su obveze koje dospijevaju u siječnju 2025. godine. Obveze za plaću za prosinac, čija je isplata bila 09. siječnja 2025. godine, i materijalna prava, čije je isplata bila 27. siječnja 2025. godine iznose 117.058,40 e</w:t>
      </w:r>
      <w:r>
        <w:t>ura i 135,90 eura za ugovor o djelu za islamski vjeronauk. Obveze za materijalne rashode iz prosinca čije je dospijeće u siječnju 2025. godine iznose 963,90 eura, a za financijske rashode 16,78 eura. Ostale tekuće obveze iznose 17,97 eura i sastoje se od 3</w:t>
      </w:r>
      <w:r>
        <w:t>,19 eura Obveza proračunskih korisnika za povrat u proračun-PGŽ, tj. viška sredstava za režijske troškove za 12.2024. godine i 14,78 eura Obveza proračunskih korisnika za povrat u proračun-Ministarstvo koje su iznos bolovanja na teret HZZO-a.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93E16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Škola nema dospjelih obveza.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rashode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122.569,31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 xml:space="preserve">Sastoji se od obveza za plaću i ugovor o djelu za 06/25 čija je isplata 10.07.2025. u iznosu od 119.526,02 eura, od 3.034,00 eura materijalnih rashoda (umanjeno za intelektualne usluge </w:t>
      </w:r>
      <w:r>
        <w:t>za ugovor o djelu za 06/25) i 9,29 eura za bankarske usluge za lipanj koje dospijevaju u srpnju 2025.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Obveze za nabavu nefinancijske imovine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16.902,50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lastRenderedPageBreak/>
        <w:t xml:space="preserve">Odnose se na </w:t>
      </w:r>
      <w:r>
        <w:t>obvezu za nabavu računalne opreme koju za Školu financira PGŽ, a čije je dospijeće plaćanja u srpnju 2025. godine.</w:t>
      </w:r>
    </w:p>
    <w:p w:rsidR="00693E16" w:rsidRDefault="00693E16"/>
    <w:p w:rsidR="00693E16" w:rsidRDefault="00667E4E">
      <w:pPr>
        <w:keepNext/>
        <w:spacing w:line="240" w:lineRule="auto"/>
        <w:jc w:val="center"/>
      </w:pPr>
      <w:r>
        <w:rPr>
          <w:sz w:val="28"/>
        </w:rPr>
        <w:t>Bilješka 38.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693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693E1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27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 xml:space="preserve">Obveze za predujmove, depozite, </w:t>
            </w:r>
            <w:proofErr w:type="spellStart"/>
            <w:r>
              <w:rPr>
                <w:sz w:val="18"/>
              </w:rPr>
              <w:t>jamčevne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pologe</w:t>
            </w:r>
            <w:proofErr w:type="spellEnd"/>
            <w:r>
              <w:rPr>
                <w:sz w:val="18"/>
              </w:rPr>
              <w:t xml:space="preserve"> i tuđe prihode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ND27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11.371,56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693E16" w:rsidRDefault="00667E4E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693E16" w:rsidRDefault="00693E16">
      <w:pPr>
        <w:spacing w:after="0"/>
      </w:pPr>
    </w:p>
    <w:p w:rsidR="00693E16" w:rsidRDefault="00667E4E">
      <w:pPr>
        <w:spacing w:line="240" w:lineRule="auto"/>
        <w:jc w:val="both"/>
      </w:pPr>
      <w:r>
        <w:t>Odnosi se na Obveze proračunskih korisnika za povrat u proračun – bolovanje HZZO za plaću za 1., 2., 3., 4. i 5. mjesec 2025. godine.</w:t>
      </w:r>
    </w:p>
    <w:p w:rsidR="00693E16" w:rsidRDefault="00693E16"/>
    <w:sectPr w:rsidR="0069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6"/>
    <w:rsid w:val="00667E4E"/>
    <w:rsid w:val="006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1EF92-8FA0-4703-B7E7-FAB7A9F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2025-07-10T09:16:00Z</cp:lastPrinted>
  <dcterms:created xsi:type="dcterms:W3CDTF">2025-07-10T09:16:00Z</dcterms:created>
  <dcterms:modified xsi:type="dcterms:W3CDTF">2025-07-10T09:16:00Z</dcterms:modified>
</cp:coreProperties>
</file>