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780" w:rsidRPr="00370B36" w:rsidRDefault="00BA3DD9" w:rsidP="00F36780">
      <w:pPr>
        <w:rPr>
          <w:rFonts w:ascii="Arial" w:hAnsi="Arial" w:cs="Arial"/>
          <w:sz w:val="22"/>
          <w:szCs w:val="22"/>
        </w:rPr>
      </w:pPr>
      <w:r w:rsidRPr="00370B36">
        <w:rPr>
          <w:rFonts w:ascii="Arial" w:hAnsi="Arial" w:cs="Arial"/>
          <w:sz w:val="22"/>
          <w:szCs w:val="22"/>
        </w:rPr>
        <w:t xml:space="preserve">KLASA: </w:t>
      </w:r>
    </w:p>
    <w:p w:rsidR="00F36780" w:rsidRPr="00370B36" w:rsidRDefault="00220D36" w:rsidP="00F36780">
      <w:pPr>
        <w:rPr>
          <w:rFonts w:ascii="Arial" w:hAnsi="Arial" w:cs="Arial"/>
          <w:sz w:val="22"/>
          <w:szCs w:val="22"/>
        </w:rPr>
      </w:pPr>
      <w:r w:rsidRPr="00370B36">
        <w:rPr>
          <w:rFonts w:ascii="Arial" w:hAnsi="Arial" w:cs="Arial"/>
          <w:sz w:val="22"/>
          <w:szCs w:val="22"/>
        </w:rPr>
        <w:t xml:space="preserve">URBROJ: </w:t>
      </w:r>
    </w:p>
    <w:p w:rsidR="00F36780" w:rsidRPr="00370B36" w:rsidRDefault="00220D36" w:rsidP="00F36780">
      <w:pPr>
        <w:rPr>
          <w:rFonts w:ascii="Arial" w:hAnsi="Arial" w:cs="Arial"/>
          <w:sz w:val="22"/>
          <w:szCs w:val="22"/>
        </w:rPr>
      </w:pPr>
      <w:r w:rsidRPr="00370B36">
        <w:rPr>
          <w:rFonts w:ascii="Arial" w:hAnsi="Arial" w:cs="Arial"/>
          <w:sz w:val="22"/>
          <w:szCs w:val="22"/>
        </w:rPr>
        <w:t xml:space="preserve">Rijeka, </w:t>
      </w:r>
      <w:r w:rsidR="00DB2F1D">
        <w:rPr>
          <w:rFonts w:ascii="Arial" w:hAnsi="Arial" w:cs="Arial"/>
          <w:sz w:val="22"/>
          <w:szCs w:val="22"/>
        </w:rPr>
        <w:t>09</w:t>
      </w:r>
      <w:r w:rsidR="006505C8" w:rsidRPr="00370B36">
        <w:rPr>
          <w:rFonts w:ascii="Arial" w:hAnsi="Arial" w:cs="Arial"/>
          <w:sz w:val="22"/>
          <w:szCs w:val="22"/>
        </w:rPr>
        <w:t>.</w:t>
      </w:r>
      <w:r w:rsidR="000C4275">
        <w:rPr>
          <w:rFonts w:ascii="Arial" w:hAnsi="Arial" w:cs="Arial"/>
          <w:sz w:val="22"/>
          <w:szCs w:val="22"/>
        </w:rPr>
        <w:t>0</w:t>
      </w:r>
      <w:r w:rsidR="00DB2F1D">
        <w:rPr>
          <w:rFonts w:ascii="Arial" w:hAnsi="Arial" w:cs="Arial"/>
          <w:sz w:val="22"/>
          <w:szCs w:val="22"/>
        </w:rPr>
        <w:t>9</w:t>
      </w:r>
      <w:r w:rsidRPr="00370B36">
        <w:rPr>
          <w:rFonts w:ascii="Arial" w:hAnsi="Arial" w:cs="Arial"/>
          <w:sz w:val="22"/>
          <w:szCs w:val="22"/>
        </w:rPr>
        <w:t>.202</w:t>
      </w:r>
      <w:r w:rsidR="00DB2F1D">
        <w:rPr>
          <w:rFonts w:ascii="Arial" w:hAnsi="Arial" w:cs="Arial"/>
          <w:sz w:val="22"/>
          <w:szCs w:val="22"/>
        </w:rPr>
        <w:t>5</w:t>
      </w:r>
      <w:r w:rsidR="00F36780" w:rsidRPr="00370B36">
        <w:rPr>
          <w:rFonts w:ascii="Arial" w:hAnsi="Arial" w:cs="Arial"/>
          <w:sz w:val="22"/>
          <w:szCs w:val="22"/>
        </w:rPr>
        <w:t>.</w:t>
      </w:r>
    </w:p>
    <w:p w:rsidR="00F36780" w:rsidRPr="00370B36" w:rsidRDefault="008F370D" w:rsidP="00F36780">
      <w:pPr>
        <w:rPr>
          <w:rFonts w:ascii="Arial" w:hAnsi="Arial" w:cs="Arial"/>
          <w:sz w:val="22"/>
          <w:szCs w:val="22"/>
        </w:rPr>
      </w:pPr>
      <w:r w:rsidRPr="00370B36">
        <w:rPr>
          <w:rFonts w:ascii="Arial" w:hAnsi="Arial" w:cs="Arial"/>
          <w:sz w:val="22"/>
          <w:szCs w:val="22"/>
        </w:rPr>
        <w:t xml:space="preserve">                                      </w:t>
      </w:r>
      <w:r w:rsidR="003235B2" w:rsidRPr="00370B36">
        <w:rPr>
          <w:rFonts w:ascii="Arial" w:hAnsi="Arial" w:cs="Arial"/>
          <w:sz w:val="22"/>
          <w:szCs w:val="22"/>
        </w:rPr>
        <w:t xml:space="preserve">                               </w:t>
      </w:r>
      <w:r w:rsidR="009D17F6" w:rsidRPr="00370B36">
        <w:rPr>
          <w:rFonts w:ascii="Arial" w:hAnsi="Arial" w:cs="Arial"/>
          <w:sz w:val="22"/>
          <w:szCs w:val="22"/>
        </w:rPr>
        <w:t xml:space="preserve"> </w:t>
      </w:r>
    </w:p>
    <w:p w:rsidR="003235B2" w:rsidRPr="00370B36" w:rsidRDefault="003235B2" w:rsidP="00F36780">
      <w:pPr>
        <w:rPr>
          <w:rFonts w:ascii="Arial" w:hAnsi="Arial" w:cs="Arial"/>
          <w:b/>
          <w:sz w:val="22"/>
          <w:szCs w:val="22"/>
        </w:rPr>
      </w:pPr>
      <w:r w:rsidRPr="00370B36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D92D9E" w:rsidRPr="00370B36">
        <w:rPr>
          <w:rFonts w:ascii="Arial" w:hAnsi="Arial" w:cs="Arial"/>
          <w:sz w:val="22"/>
          <w:szCs w:val="22"/>
        </w:rPr>
        <w:t xml:space="preserve">                       </w:t>
      </w:r>
      <w:r w:rsidR="007D2009" w:rsidRPr="00370B36">
        <w:rPr>
          <w:rFonts w:ascii="Arial" w:hAnsi="Arial" w:cs="Arial"/>
          <w:sz w:val="22"/>
          <w:szCs w:val="22"/>
        </w:rPr>
        <w:t xml:space="preserve"> </w:t>
      </w:r>
      <w:r w:rsidR="00D92D9E" w:rsidRPr="00370B36">
        <w:rPr>
          <w:rFonts w:ascii="Arial" w:hAnsi="Arial" w:cs="Arial"/>
          <w:b/>
          <w:sz w:val="22"/>
          <w:szCs w:val="22"/>
        </w:rPr>
        <w:t>PRIMORSKO- GORANSKA ŽUPANIJA</w:t>
      </w:r>
    </w:p>
    <w:p w:rsidR="00471A99" w:rsidRPr="00370B36" w:rsidRDefault="00471A99" w:rsidP="00F36780">
      <w:pPr>
        <w:rPr>
          <w:rFonts w:ascii="Arial" w:hAnsi="Arial" w:cs="Arial"/>
          <w:sz w:val="22"/>
          <w:szCs w:val="22"/>
        </w:rPr>
      </w:pPr>
      <w:r w:rsidRPr="00370B36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</w:t>
      </w:r>
      <w:r w:rsidR="00720DDD" w:rsidRPr="00370B36">
        <w:rPr>
          <w:rFonts w:ascii="Arial" w:hAnsi="Arial" w:cs="Arial"/>
          <w:sz w:val="22"/>
          <w:szCs w:val="22"/>
        </w:rPr>
        <w:t>Upravni odjel za odgoj i obrazovanje</w:t>
      </w:r>
    </w:p>
    <w:p w:rsidR="00537F2F" w:rsidRPr="00370B36" w:rsidRDefault="009D17F6" w:rsidP="00B431AB">
      <w:pPr>
        <w:rPr>
          <w:rFonts w:ascii="Arial" w:hAnsi="Arial" w:cs="Arial"/>
          <w:sz w:val="22"/>
          <w:szCs w:val="22"/>
        </w:rPr>
      </w:pPr>
      <w:r w:rsidRPr="00370B36"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="00B431AB" w:rsidRPr="00370B36">
        <w:rPr>
          <w:rFonts w:ascii="Arial" w:hAnsi="Arial" w:cs="Arial"/>
          <w:sz w:val="22"/>
          <w:szCs w:val="22"/>
        </w:rPr>
        <w:t xml:space="preserve">                                           </w:t>
      </w:r>
      <w:proofErr w:type="spellStart"/>
      <w:r w:rsidR="00720DDD" w:rsidRPr="00370B36">
        <w:rPr>
          <w:rFonts w:ascii="Arial" w:hAnsi="Arial" w:cs="Arial"/>
          <w:sz w:val="22"/>
          <w:szCs w:val="22"/>
        </w:rPr>
        <w:t>Slogin</w:t>
      </w:r>
      <w:proofErr w:type="spellEnd"/>
      <w:r w:rsidR="00720DDD" w:rsidRPr="00370B36">
        <w:rPr>
          <w:rFonts w:ascii="Arial" w:hAnsi="Arial" w:cs="Arial"/>
          <w:sz w:val="22"/>
          <w:szCs w:val="22"/>
        </w:rPr>
        <w:t xml:space="preserve"> kula 2/I</w:t>
      </w:r>
    </w:p>
    <w:p w:rsidR="009D17F6" w:rsidRPr="00370B36" w:rsidRDefault="00B431AB" w:rsidP="00B431AB">
      <w:pPr>
        <w:rPr>
          <w:rFonts w:ascii="Arial" w:hAnsi="Arial" w:cs="Arial"/>
          <w:sz w:val="22"/>
          <w:szCs w:val="22"/>
        </w:rPr>
      </w:pPr>
      <w:r w:rsidRPr="00370B3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r w:rsidR="00720DDD" w:rsidRPr="00370B36">
        <w:rPr>
          <w:rFonts w:ascii="Arial" w:hAnsi="Arial" w:cs="Arial"/>
          <w:sz w:val="22"/>
          <w:szCs w:val="22"/>
        </w:rPr>
        <w:t xml:space="preserve">      </w:t>
      </w:r>
      <w:r w:rsidR="00804458" w:rsidRPr="00370B36">
        <w:rPr>
          <w:rFonts w:ascii="Arial" w:hAnsi="Arial" w:cs="Arial"/>
          <w:sz w:val="22"/>
          <w:szCs w:val="22"/>
        </w:rPr>
        <w:t xml:space="preserve"> </w:t>
      </w:r>
      <w:r w:rsidRPr="00370B36">
        <w:rPr>
          <w:rFonts w:ascii="Arial" w:hAnsi="Arial" w:cs="Arial"/>
          <w:sz w:val="22"/>
          <w:szCs w:val="22"/>
        </w:rPr>
        <w:t>51000 RIJEKA</w:t>
      </w:r>
    </w:p>
    <w:p w:rsidR="00B431AB" w:rsidRPr="00370B36" w:rsidRDefault="009D17F6" w:rsidP="00B431AB">
      <w:pPr>
        <w:rPr>
          <w:rFonts w:ascii="Arial" w:hAnsi="Arial" w:cs="Arial"/>
          <w:sz w:val="22"/>
          <w:szCs w:val="22"/>
        </w:rPr>
      </w:pPr>
      <w:r w:rsidRPr="00370B36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="00F47ECC" w:rsidRPr="00370B36">
        <w:rPr>
          <w:rFonts w:ascii="Arial" w:hAnsi="Arial" w:cs="Arial"/>
          <w:sz w:val="22"/>
          <w:szCs w:val="22"/>
        </w:rPr>
        <w:t xml:space="preserve">                       </w:t>
      </w:r>
    </w:p>
    <w:p w:rsidR="00F36780" w:rsidRPr="00370B36" w:rsidRDefault="00F36780" w:rsidP="00F36780">
      <w:pPr>
        <w:rPr>
          <w:rFonts w:ascii="Arial" w:hAnsi="Arial" w:cs="Arial"/>
          <w:sz w:val="22"/>
          <w:szCs w:val="22"/>
        </w:rPr>
      </w:pPr>
    </w:p>
    <w:p w:rsidR="00F36780" w:rsidRPr="00370B36" w:rsidRDefault="00F36780" w:rsidP="00F36780">
      <w:pPr>
        <w:rPr>
          <w:rFonts w:ascii="Arial" w:hAnsi="Arial" w:cs="Arial"/>
          <w:sz w:val="22"/>
          <w:szCs w:val="22"/>
        </w:rPr>
      </w:pPr>
      <w:r w:rsidRPr="00370B3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</w:p>
    <w:p w:rsidR="00430874" w:rsidRPr="00370B36" w:rsidRDefault="00430874" w:rsidP="00430874">
      <w:pPr>
        <w:jc w:val="center"/>
        <w:rPr>
          <w:rFonts w:ascii="Arial" w:hAnsi="Arial" w:cs="Arial"/>
          <w:b/>
          <w:sz w:val="30"/>
          <w:szCs w:val="30"/>
        </w:rPr>
      </w:pPr>
      <w:r w:rsidRPr="00370B36">
        <w:rPr>
          <w:rFonts w:ascii="Arial" w:hAnsi="Arial" w:cs="Arial"/>
          <w:b/>
          <w:sz w:val="30"/>
          <w:szCs w:val="30"/>
        </w:rPr>
        <w:t xml:space="preserve">OBRAZLOŽENJE OPĆEG I POSEBNOG DIJELA I. </w:t>
      </w:r>
      <w:r w:rsidR="000C4275">
        <w:rPr>
          <w:rFonts w:ascii="Arial" w:hAnsi="Arial" w:cs="Arial"/>
          <w:b/>
          <w:sz w:val="30"/>
          <w:szCs w:val="30"/>
        </w:rPr>
        <w:t>PRIJEDLOGA REBALANSA</w:t>
      </w:r>
      <w:r w:rsidRPr="00370B36">
        <w:rPr>
          <w:rFonts w:ascii="Arial" w:hAnsi="Arial" w:cs="Arial"/>
          <w:b/>
          <w:sz w:val="30"/>
          <w:szCs w:val="30"/>
        </w:rPr>
        <w:t xml:space="preserve"> FINANCIJSKOG PLANA 202</w:t>
      </w:r>
      <w:r w:rsidR="00DB2F1D">
        <w:rPr>
          <w:rFonts w:ascii="Arial" w:hAnsi="Arial" w:cs="Arial"/>
          <w:b/>
          <w:sz w:val="30"/>
          <w:szCs w:val="30"/>
        </w:rPr>
        <w:t>5</w:t>
      </w:r>
      <w:r w:rsidRPr="00370B36">
        <w:rPr>
          <w:rFonts w:ascii="Arial" w:hAnsi="Arial" w:cs="Arial"/>
          <w:b/>
          <w:sz w:val="30"/>
          <w:szCs w:val="30"/>
        </w:rPr>
        <w:t>.</w:t>
      </w:r>
    </w:p>
    <w:p w:rsidR="00430874" w:rsidRDefault="00430874" w:rsidP="00430874">
      <w:pPr>
        <w:jc w:val="center"/>
        <w:rPr>
          <w:rFonts w:ascii="Arial" w:hAnsi="Arial" w:cs="Arial"/>
          <w:b/>
          <w:sz w:val="22"/>
          <w:szCs w:val="22"/>
        </w:rPr>
      </w:pPr>
    </w:p>
    <w:p w:rsidR="00370B36" w:rsidRPr="00370B36" w:rsidRDefault="00370B36" w:rsidP="00430874">
      <w:pPr>
        <w:jc w:val="center"/>
        <w:rPr>
          <w:rFonts w:ascii="Arial" w:hAnsi="Arial" w:cs="Arial"/>
          <w:b/>
          <w:sz w:val="22"/>
          <w:szCs w:val="22"/>
        </w:rPr>
      </w:pPr>
    </w:p>
    <w:p w:rsidR="00430874" w:rsidRPr="00370B36" w:rsidRDefault="00430874" w:rsidP="00430874">
      <w:pPr>
        <w:rPr>
          <w:rFonts w:ascii="Arial" w:hAnsi="Arial" w:cs="Arial"/>
          <w:b/>
          <w:sz w:val="26"/>
          <w:szCs w:val="26"/>
          <w:u w:val="single"/>
        </w:rPr>
      </w:pPr>
      <w:r w:rsidRPr="00370B36">
        <w:rPr>
          <w:rFonts w:ascii="Arial" w:hAnsi="Arial" w:cs="Arial"/>
          <w:b/>
          <w:sz w:val="26"/>
          <w:szCs w:val="26"/>
          <w:u w:val="single"/>
        </w:rPr>
        <w:t>Opći dio</w:t>
      </w:r>
    </w:p>
    <w:p w:rsidR="00370B36" w:rsidRDefault="00370B36" w:rsidP="0043087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30874" w:rsidRDefault="00430874" w:rsidP="00370B3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0B36">
        <w:rPr>
          <w:rFonts w:ascii="Arial" w:hAnsi="Arial" w:cs="Arial"/>
          <w:sz w:val="22"/>
          <w:szCs w:val="22"/>
        </w:rPr>
        <w:t>Građevinska tehnička škola Rijeka provela je</w:t>
      </w:r>
      <w:r w:rsidR="0068265F">
        <w:rPr>
          <w:rFonts w:ascii="Arial" w:hAnsi="Arial" w:cs="Arial"/>
          <w:sz w:val="22"/>
          <w:szCs w:val="22"/>
        </w:rPr>
        <w:t xml:space="preserve"> I.</w:t>
      </w:r>
      <w:r w:rsidRPr="00370B36">
        <w:rPr>
          <w:rFonts w:ascii="Arial" w:hAnsi="Arial" w:cs="Arial"/>
          <w:sz w:val="22"/>
          <w:szCs w:val="22"/>
        </w:rPr>
        <w:t xml:space="preserve"> izmjene i dopune financijskog plana za 202</w:t>
      </w:r>
      <w:r w:rsidR="00DB2F1D">
        <w:rPr>
          <w:rFonts w:ascii="Arial" w:hAnsi="Arial" w:cs="Arial"/>
          <w:sz w:val="22"/>
          <w:szCs w:val="22"/>
        </w:rPr>
        <w:t>5</w:t>
      </w:r>
      <w:r w:rsidR="0068265F">
        <w:rPr>
          <w:rFonts w:ascii="Arial" w:hAnsi="Arial" w:cs="Arial"/>
          <w:sz w:val="22"/>
          <w:szCs w:val="22"/>
        </w:rPr>
        <w:t>. godinu u skladu s Odlukom o kriterijima</w:t>
      </w:r>
      <w:r w:rsidRPr="00370B36">
        <w:rPr>
          <w:rFonts w:ascii="Arial" w:hAnsi="Arial" w:cs="Arial"/>
          <w:sz w:val="22"/>
          <w:szCs w:val="22"/>
        </w:rPr>
        <w:t>,</w:t>
      </w:r>
      <w:r w:rsidR="0068265F">
        <w:rPr>
          <w:rFonts w:ascii="Arial" w:hAnsi="Arial" w:cs="Arial"/>
          <w:sz w:val="22"/>
          <w:szCs w:val="22"/>
        </w:rPr>
        <w:t xml:space="preserve"> m</w:t>
      </w:r>
      <w:r w:rsidR="006D7E9C">
        <w:rPr>
          <w:rFonts w:ascii="Arial" w:hAnsi="Arial" w:cs="Arial"/>
          <w:sz w:val="22"/>
          <w:szCs w:val="22"/>
        </w:rPr>
        <w:t>j</w:t>
      </w:r>
      <w:r w:rsidR="0068265F">
        <w:rPr>
          <w:rFonts w:ascii="Arial" w:hAnsi="Arial" w:cs="Arial"/>
          <w:sz w:val="22"/>
          <w:szCs w:val="22"/>
        </w:rPr>
        <w:t>erilima i načinu financiranja minimalnog financijskog standard za decentralizirane funkcije osnovnog i srednjeg školstva u 202</w:t>
      </w:r>
      <w:r w:rsidR="00DB2F1D">
        <w:rPr>
          <w:rFonts w:ascii="Arial" w:hAnsi="Arial" w:cs="Arial"/>
          <w:sz w:val="22"/>
          <w:szCs w:val="22"/>
        </w:rPr>
        <w:t>5</w:t>
      </w:r>
      <w:r w:rsidR="0068265F">
        <w:rPr>
          <w:rFonts w:ascii="Arial" w:hAnsi="Arial" w:cs="Arial"/>
          <w:sz w:val="22"/>
          <w:szCs w:val="22"/>
        </w:rPr>
        <w:t xml:space="preserve">. </w:t>
      </w:r>
      <w:r w:rsidR="00F21C5F">
        <w:rPr>
          <w:rFonts w:ascii="Arial" w:hAnsi="Arial" w:cs="Arial"/>
          <w:sz w:val="22"/>
          <w:szCs w:val="22"/>
        </w:rPr>
        <w:t>g</w:t>
      </w:r>
      <w:r w:rsidR="0068265F">
        <w:rPr>
          <w:rFonts w:ascii="Arial" w:hAnsi="Arial" w:cs="Arial"/>
          <w:sz w:val="22"/>
          <w:szCs w:val="22"/>
        </w:rPr>
        <w:t>odini</w:t>
      </w:r>
      <w:r w:rsidR="006D7E9C">
        <w:rPr>
          <w:rFonts w:ascii="Arial" w:hAnsi="Arial" w:cs="Arial"/>
          <w:sz w:val="22"/>
          <w:szCs w:val="22"/>
        </w:rPr>
        <w:t>,</w:t>
      </w:r>
      <w:r w:rsidRPr="00370B36">
        <w:rPr>
          <w:rFonts w:ascii="Arial" w:hAnsi="Arial" w:cs="Arial"/>
          <w:sz w:val="22"/>
          <w:szCs w:val="22"/>
        </w:rPr>
        <w:t xml:space="preserve"> Statutom Škole i svim važećim zakonskim aktima.</w:t>
      </w:r>
    </w:p>
    <w:p w:rsidR="00370B36" w:rsidRPr="00370B36" w:rsidRDefault="00370B36" w:rsidP="00370B3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30874" w:rsidRDefault="00430874" w:rsidP="00370B3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1C5F">
        <w:rPr>
          <w:rFonts w:ascii="Arial" w:hAnsi="Arial" w:cs="Arial"/>
          <w:sz w:val="22"/>
          <w:szCs w:val="22"/>
        </w:rPr>
        <w:t xml:space="preserve">Škola je u </w:t>
      </w:r>
      <w:r w:rsidR="004630EE">
        <w:rPr>
          <w:rFonts w:ascii="Arial" w:hAnsi="Arial" w:cs="Arial"/>
          <w:sz w:val="22"/>
          <w:szCs w:val="22"/>
        </w:rPr>
        <w:t xml:space="preserve">projekcijama financijskog </w:t>
      </w:r>
      <w:r w:rsidRPr="00F21C5F">
        <w:rPr>
          <w:rFonts w:ascii="Arial" w:hAnsi="Arial" w:cs="Arial"/>
          <w:sz w:val="22"/>
          <w:szCs w:val="22"/>
        </w:rPr>
        <w:t>plan</w:t>
      </w:r>
      <w:r w:rsidR="004630EE">
        <w:rPr>
          <w:rFonts w:ascii="Arial" w:hAnsi="Arial" w:cs="Arial"/>
          <w:sz w:val="22"/>
          <w:szCs w:val="22"/>
        </w:rPr>
        <w:t>a</w:t>
      </w:r>
      <w:r w:rsidRPr="00F21C5F">
        <w:rPr>
          <w:rFonts w:ascii="Arial" w:hAnsi="Arial" w:cs="Arial"/>
          <w:sz w:val="22"/>
          <w:szCs w:val="22"/>
        </w:rPr>
        <w:t xml:space="preserve"> za 202</w:t>
      </w:r>
      <w:r w:rsidR="00DB2F1D">
        <w:rPr>
          <w:rFonts w:ascii="Arial" w:hAnsi="Arial" w:cs="Arial"/>
          <w:sz w:val="22"/>
          <w:szCs w:val="22"/>
        </w:rPr>
        <w:t>5</w:t>
      </w:r>
      <w:r w:rsidRPr="00F21C5F">
        <w:rPr>
          <w:rFonts w:ascii="Arial" w:hAnsi="Arial" w:cs="Arial"/>
          <w:sz w:val="22"/>
          <w:szCs w:val="22"/>
        </w:rPr>
        <w:t>. godinu planirala prihode u visini 1.</w:t>
      </w:r>
      <w:r w:rsidR="00DB2F1D">
        <w:rPr>
          <w:rFonts w:ascii="Arial" w:hAnsi="Arial" w:cs="Arial"/>
          <w:sz w:val="22"/>
          <w:szCs w:val="22"/>
        </w:rPr>
        <w:t>594.155,60</w:t>
      </w:r>
      <w:r w:rsidRPr="00F21C5F">
        <w:rPr>
          <w:rFonts w:ascii="Arial" w:hAnsi="Arial" w:cs="Arial"/>
          <w:sz w:val="22"/>
          <w:szCs w:val="22"/>
        </w:rPr>
        <w:t xml:space="preserve"> eura i rashode 1.</w:t>
      </w:r>
      <w:r w:rsidR="00DB2F1D">
        <w:rPr>
          <w:rFonts w:ascii="Arial" w:hAnsi="Arial" w:cs="Arial"/>
          <w:sz w:val="22"/>
          <w:szCs w:val="22"/>
        </w:rPr>
        <w:t>596.878,93</w:t>
      </w:r>
      <w:r w:rsidRPr="00F21C5F">
        <w:rPr>
          <w:rFonts w:ascii="Arial" w:hAnsi="Arial" w:cs="Arial"/>
          <w:sz w:val="22"/>
          <w:szCs w:val="22"/>
        </w:rPr>
        <w:t xml:space="preserve"> eur</w:t>
      </w:r>
      <w:r w:rsidR="000C4275" w:rsidRPr="00F21C5F">
        <w:rPr>
          <w:rFonts w:ascii="Arial" w:hAnsi="Arial" w:cs="Arial"/>
          <w:sz w:val="22"/>
          <w:szCs w:val="22"/>
        </w:rPr>
        <w:t>a</w:t>
      </w:r>
      <w:r w:rsidRPr="00F21C5F">
        <w:rPr>
          <w:rFonts w:ascii="Arial" w:hAnsi="Arial" w:cs="Arial"/>
          <w:sz w:val="22"/>
          <w:szCs w:val="22"/>
        </w:rPr>
        <w:t xml:space="preserve">, </w:t>
      </w:r>
      <w:r w:rsidR="00F21C5F" w:rsidRPr="00F21C5F">
        <w:rPr>
          <w:rFonts w:ascii="Arial" w:hAnsi="Arial" w:cs="Arial"/>
          <w:sz w:val="22"/>
          <w:szCs w:val="22"/>
        </w:rPr>
        <w:t xml:space="preserve">ali </w:t>
      </w:r>
      <w:r w:rsidR="00433596">
        <w:rPr>
          <w:rFonts w:ascii="Arial" w:hAnsi="Arial" w:cs="Arial"/>
          <w:sz w:val="22"/>
          <w:szCs w:val="22"/>
        </w:rPr>
        <w:t xml:space="preserve">nam tada prilikom izrade plana nije bio </w:t>
      </w:r>
      <w:r w:rsidR="00F21C5F" w:rsidRPr="00F21C5F">
        <w:rPr>
          <w:rFonts w:ascii="Arial" w:hAnsi="Arial" w:cs="Arial"/>
          <w:sz w:val="22"/>
          <w:szCs w:val="22"/>
        </w:rPr>
        <w:t>poznat financijski rezultat Škole ostvaren u 202</w:t>
      </w:r>
      <w:r w:rsidR="00EE6F4D">
        <w:rPr>
          <w:rFonts w:ascii="Arial" w:hAnsi="Arial" w:cs="Arial"/>
          <w:sz w:val="22"/>
          <w:szCs w:val="22"/>
        </w:rPr>
        <w:t>4</w:t>
      </w:r>
      <w:r w:rsidR="00F21C5F" w:rsidRPr="00F21C5F">
        <w:rPr>
          <w:rFonts w:ascii="Arial" w:hAnsi="Arial" w:cs="Arial"/>
          <w:sz w:val="22"/>
          <w:szCs w:val="22"/>
        </w:rPr>
        <w:t>. godini, pa se</w:t>
      </w:r>
      <w:r w:rsidR="00433596">
        <w:rPr>
          <w:rFonts w:ascii="Arial" w:hAnsi="Arial" w:cs="Arial"/>
          <w:sz w:val="22"/>
          <w:szCs w:val="22"/>
        </w:rPr>
        <w:t xml:space="preserve"> sada prilikom izrade ovog Prijedloga rebalansa</w:t>
      </w:r>
      <w:r w:rsidR="00F21C5F" w:rsidRPr="00F21C5F">
        <w:rPr>
          <w:rFonts w:ascii="Arial" w:hAnsi="Arial" w:cs="Arial"/>
          <w:sz w:val="22"/>
          <w:szCs w:val="22"/>
        </w:rPr>
        <w:t xml:space="preserve"> te stavke ažuriraju u skladu sa ostvarenjem</w:t>
      </w:r>
      <w:r w:rsidR="00433596">
        <w:rPr>
          <w:rFonts w:ascii="Arial" w:hAnsi="Arial" w:cs="Arial"/>
          <w:sz w:val="22"/>
          <w:szCs w:val="22"/>
        </w:rPr>
        <w:t>. P</w:t>
      </w:r>
      <w:r w:rsidRPr="00F21C5F">
        <w:rPr>
          <w:rFonts w:ascii="Arial" w:hAnsi="Arial" w:cs="Arial"/>
          <w:sz w:val="22"/>
          <w:szCs w:val="22"/>
        </w:rPr>
        <w:t xml:space="preserve">rihodi </w:t>
      </w:r>
      <w:r w:rsidR="00D92333">
        <w:rPr>
          <w:rFonts w:ascii="Arial" w:hAnsi="Arial" w:cs="Arial"/>
          <w:sz w:val="22"/>
          <w:szCs w:val="22"/>
        </w:rPr>
        <w:t>s</w:t>
      </w:r>
      <w:r w:rsidRPr="00F21C5F">
        <w:rPr>
          <w:rFonts w:ascii="Arial" w:hAnsi="Arial" w:cs="Arial"/>
          <w:sz w:val="22"/>
          <w:szCs w:val="22"/>
        </w:rPr>
        <w:t>u</w:t>
      </w:r>
      <w:r w:rsidR="004630EE">
        <w:rPr>
          <w:rFonts w:ascii="Arial" w:hAnsi="Arial" w:cs="Arial"/>
          <w:sz w:val="22"/>
          <w:szCs w:val="22"/>
        </w:rPr>
        <w:t xml:space="preserve"> </w:t>
      </w:r>
      <w:r w:rsidR="00D92333">
        <w:rPr>
          <w:rFonts w:ascii="Arial" w:hAnsi="Arial" w:cs="Arial"/>
          <w:sz w:val="22"/>
          <w:szCs w:val="22"/>
        </w:rPr>
        <w:t xml:space="preserve">u </w:t>
      </w:r>
      <w:r w:rsidR="004630EE">
        <w:rPr>
          <w:rFonts w:ascii="Arial" w:hAnsi="Arial" w:cs="Arial"/>
          <w:sz w:val="22"/>
          <w:szCs w:val="22"/>
        </w:rPr>
        <w:t>prijedlogu</w:t>
      </w:r>
      <w:r w:rsidRPr="00F21C5F">
        <w:rPr>
          <w:rFonts w:ascii="Arial" w:hAnsi="Arial" w:cs="Arial"/>
          <w:sz w:val="22"/>
          <w:szCs w:val="22"/>
        </w:rPr>
        <w:t xml:space="preserve"> I. </w:t>
      </w:r>
      <w:r w:rsidR="004630EE">
        <w:rPr>
          <w:rFonts w:ascii="Arial" w:hAnsi="Arial" w:cs="Arial"/>
          <w:sz w:val="22"/>
          <w:szCs w:val="22"/>
        </w:rPr>
        <w:t>rebalansa</w:t>
      </w:r>
      <w:r w:rsidRPr="00F21C5F">
        <w:rPr>
          <w:rFonts w:ascii="Arial" w:hAnsi="Arial" w:cs="Arial"/>
          <w:sz w:val="22"/>
          <w:szCs w:val="22"/>
        </w:rPr>
        <w:t xml:space="preserve"> </w:t>
      </w:r>
      <w:r w:rsidR="00D92333">
        <w:rPr>
          <w:rFonts w:ascii="Arial" w:hAnsi="Arial" w:cs="Arial"/>
          <w:sz w:val="22"/>
          <w:szCs w:val="22"/>
        </w:rPr>
        <w:t>povećani na</w:t>
      </w:r>
      <w:r w:rsidRPr="00F21C5F">
        <w:rPr>
          <w:rFonts w:ascii="Arial" w:hAnsi="Arial" w:cs="Arial"/>
          <w:sz w:val="22"/>
          <w:szCs w:val="22"/>
        </w:rPr>
        <w:t xml:space="preserve"> 1.</w:t>
      </w:r>
      <w:r w:rsidR="00D92333">
        <w:rPr>
          <w:rFonts w:ascii="Arial" w:hAnsi="Arial" w:cs="Arial"/>
          <w:sz w:val="22"/>
          <w:szCs w:val="22"/>
        </w:rPr>
        <w:t>695.856,57</w:t>
      </w:r>
      <w:r w:rsidR="004630EE">
        <w:rPr>
          <w:rFonts w:ascii="Arial" w:hAnsi="Arial" w:cs="Arial"/>
          <w:sz w:val="22"/>
          <w:szCs w:val="22"/>
        </w:rPr>
        <w:t xml:space="preserve"> eura</w:t>
      </w:r>
      <w:r w:rsidRPr="00F21C5F">
        <w:rPr>
          <w:rFonts w:ascii="Arial" w:hAnsi="Arial" w:cs="Arial"/>
          <w:sz w:val="22"/>
          <w:szCs w:val="22"/>
        </w:rPr>
        <w:t xml:space="preserve">, a rashodi </w:t>
      </w:r>
      <w:r w:rsidR="00D92333">
        <w:rPr>
          <w:rFonts w:ascii="Arial" w:hAnsi="Arial" w:cs="Arial"/>
          <w:sz w:val="22"/>
          <w:szCs w:val="22"/>
        </w:rPr>
        <w:t xml:space="preserve">na </w:t>
      </w:r>
      <w:r w:rsidRPr="00F21C5F">
        <w:rPr>
          <w:rFonts w:ascii="Arial" w:hAnsi="Arial" w:cs="Arial"/>
          <w:sz w:val="22"/>
          <w:szCs w:val="22"/>
        </w:rPr>
        <w:t>1.</w:t>
      </w:r>
      <w:r w:rsidR="00D92333">
        <w:rPr>
          <w:rFonts w:ascii="Arial" w:hAnsi="Arial" w:cs="Arial"/>
          <w:sz w:val="22"/>
          <w:szCs w:val="22"/>
        </w:rPr>
        <w:t>704.592,99</w:t>
      </w:r>
      <w:r w:rsidRPr="00F21C5F">
        <w:rPr>
          <w:rFonts w:ascii="Arial" w:hAnsi="Arial" w:cs="Arial"/>
          <w:sz w:val="22"/>
          <w:szCs w:val="22"/>
        </w:rPr>
        <w:t xml:space="preserve"> eura. Razlika od </w:t>
      </w:r>
      <w:r w:rsidR="004630EE">
        <w:rPr>
          <w:rFonts w:ascii="Arial" w:hAnsi="Arial" w:cs="Arial"/>
          <w:sz w:val="22"/>
          <w:szCs w:val="22"/>
        </w:rPr>
        <w:t>8.</w:t>
      </w:r>
      <w:r w:rsidR="00D92333">
        <w:rPr>
          <w:rFonts w:ascii="Arial" w:hAnsi="Arial" w:cs="Arial"/>
          <w:sz w:val="22"/>
          <w:szCs w:val="22"/>
        </w:rPr>
        <w:t>736,42</w:t>
      </w:r>
      <w:r w:rsidRPr="00F21C5F">
        <w:rPr>
          <w:rFonts w:ascii="Arial" w:hAnsi="Arial" w:cs="Arial"/>
          <w:sz w:val="22"/>
          <w:szCs w:val="22"/>
        </w:rPr>
        <w:t xml:space="preserve"> eura je d</w:t>
      </w:r>
      <w:r w:rsidR="003178DC">
        <w:rPr>
          <w:rFonts w:ascii="Arial" w:hAnsi="Arial" w:cs="Arial"/>
          <w:sz w:val="22"/>
          <w:szCs w:val="22"/>
        </w:rPr>
        <w:t>onos viška iz prethodne godine, a raspoređeni su po izvorima:</w:t>
      </w:r>
    </w:p>
    <w:p w:rsidR="003178DC" w:rsidRDefault="003178DC" w:rsidP="003178DC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383 Prenesena sredstva – vlastiti izvori </w:t>
      </w:r>
      <w:r w:rsidR="00D92333">
        <w:rPr>
          <w:rFonts w:ascii="Arial" w:hAnsi="Arial" w:cs="Arial"/>
          <w:sz w:val="22"/>
          <w:szCs w:val="22"/>
        </w:rPr>
        <w:t>7.515,49</w:t>
      </w:r>
      <w:r>
        <w:rPr>
          <w:rFonts w:ascii="Arial" w:hAnsi="Arial" w:cs="Arial"/>
          <w:sz w:val="22"/>
          <w:szCs w:val="22"/>
        </w:rPr>
        <w:t xml:space="preserve"> eura</w:t>
      </w:r>
    </w:p>
    <w:p w:rsidR="003178DC" w:rsidRDefault="003178DC" w:rsidP="003178DC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585 Prenesena sredstva – pomoći za provođenje Eu projekata </w:t>
      </w:r>
      <w:r w:rsidR="00D92333">
        <w:rPr>
          <w:rFonts w:ascii="Arial" w:hAnsi="Arial" w:cs="Arial"/>
          <w:sz w:val="22"/>
          <w:szCs w:val="22"/>
        </w:rPr>
        <w:t>1.073,50</w:t>
      </w:r>
      <w:r>
        <w:rPr>
          <w:rFonts w:ascii="Arial" w:hAnsi="Arial" w:cs="Arial"/>
          <w:sz w:val="22"/>
          <w:szCs w:val="22"/>
        </w:rPr>
        <w:t xml:space="preserve"> eura</w:t>
      </w:r>
    </w:p>
    <w:p w:rsidR="003178DC" w:rsidRDefault="003178DC" w:rsidP="003178DC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582 Prenesena sredstva – pomoći - proračunski korisnici </w:t>
      </w:r>
      <w:r w:rsidR="00C54FE7">
        <w:rPr>
          <w:rFonts w:ascii="Arial" w:hAnsi="Arial" w:cs="Arial"/>
          <w:sz w:val="22"/>
          <w:szCs w:val="22"/>
        </w:rPr>
        <w:t>77</w:t>
      </w:r>
      <w:r>
        <w:rPr>
          <w:rFonts w:ascii="Arial" w:hAnsi="Arial" w:cs="Arial"/>
          <w:sz w:val="22"/>
          <w:szCs w:val="22"/>
        </w:rPr>
        <w:t>,</w:t>
      </w:r>
      <w:r w:rsidR="00C54FE7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0 eura</w:t>
      </w:r>
    </w:p>
    <w:p w:rsidR="00C54FE7" w:rsidRDefault="00C54FE7" w:rsidP="003178DC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782 Prenesena sredstva – prihodi od </w:t>
      </w:r>
      <w:proofErr w:type="spellStart"/>
      <w:r>
        <w:rPr>
          <w:rFonts w:ascii="Arial" w:hAnsi="Arial" w:cs="Arial"/>
          <w:sz w:val="22"/>
          <w:szCs w:val="22"/>
        </w:rPr>
        <w:t>prod</w:t>
      </w:r>
      <w:proofErr w:type="spellEnd"/>
      <w:r>
        <w:rPr>
          <w:rFonts w:ascii="Arial" w:hAnsi="Arial" w:cs="Arial"/>
          <w:sz w:val="22"/>
          <w:szCs w:val="22"/>
        </w:rPr>
        <w:t xml:space="preserve">. ili zamjene </w:t>
      </w:r>
      <w:proofErr w:type="spellStart"/>
      <w:r>
        <w:rPr>
          <w:rFonts w:ascii="Arial" w:hAnsi="Arial" w:cs="Arial"/>
          <w:sz w:val="22"/>
          <w:szCs w:val="22"/>
        </w:rPr>
        <w:t>nefin.imovine</w:t>
      </w:r>
      <w:proofErr w:type="spellEnd"/>
      <w:r>
        <w:rPr>
          <w:rFonts w:ascii="Arial" w:hAnsi="Arial" w:cs="Arial"/>
          <w:sz w:val="22"/>
          <w:szCs w:val="22"/>
        </w:rPr>
        <w:t xml:space="preserve"> 70,13 eura</w:t>
      </w:r>
    </w:p>
    <w:p w:rsidR="003213FB" w:rsidRDefault="003213FB" w:rsidP="003213F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213FB" w:rsidRPr="003213FB" w:rsidRDefault="003213FB" w:rsidP="003213F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u cijelosti će se utrošiti u 202</w:t>
      </w:r>
      <w:r w:rsidR="00C54FE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godini.</w:t>
      </w:r>
    </w:p>
    <w:p w:rsidR="003178DC" w:rsidRDefault="003178DC" w:rsidP="003178DC">
      <w:pPr>
        <w:pStyle w:val="Odlomakpopis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70B36" w:rsidRPr="00370B36" w:rsidRDefault="00370B36" w:rsidP="00370B3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30874" w:rsidRPr="007427E6" w:rsidRDefault="00430874" w:rsidP="00370B3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0B36">
        <w:rPr>
          <w:rFonts w:ascii="Arial" w:hAnsi="Arial" w:cs="Arial"/>
          <w:sz w:val="22"/>
          <w:szCs w:val="22"/>
        </w:rPr>
        <w:t xml:space="preserve">Najveće povećanje od </w:t>
      </w:r>
      <w:r w:rsidR="007F43E4">
        <w:rPr>
          <w:rFonts w:ascii="Arial" w:hAnsi="Arial" w:cs="Arial"/>
          <w:sz w:val="22"/>
          <w:szCs w:val="22"/>
        </w:rPr>
        <w:t>77.348,14</w:t>
      </w:r>
      <w:r w:rsidRPr="00370B36">
        <w:rPr>
          <w:rFonts w:ascii="Arial" w:hAnsi="Arial" w:cs="Arial"/>
          <w:sz w:val="22"/>
          <w:szCs w:val="22"/>
        </w:rPr>
        <w:t xml:space="preserve"> eura planirano u prihodima odnosi se na povećanje Pomoći </w:t>
      </w:r>
      <w:r w:rsidR="007F43E4">
        <w:rPr>
          <w:rFonts w:ascii="Arial" w:hAnsi="Arial" w:cs="Arial"/>
          <w:sz w:val="22"/>
          <w:szCs w:val="22"/>
        </w:rPr>
        <w:t>od subjekata unutar općeg</w:t>
      </w:r>
      <w:r w:rsidR="007427E6">
        <w:rPr>
          <w:rFonts w:ascii="Arial" w:hAnsi="Arial" w:cs="Arial"/>
          <w:sz w:val="22"/>
          <w:szCs w:val="22"/>
        </w:rPr>
        <w:t xml:space="preserve"> proračuna</w:t>
      </w:r>
      <w:r w:rsidR="007F43E4">
        <w:rPr>
          <w:rFonts w:ascii="Arial" w:hAnsi="Arial" w:cs="Arial"/>
          <w:sz w:val="22"/>
          <w:szCs w:val="22"/>
        </w:rPr>
        <w:t xml:space="preserve"> </w:t>
      </w:r>
      <w:r w:rsidR="007B5F07">
        <w:rPr>
          <w:rFonts w:ascii="Arial" w:hAnsi="Arial" w:cs="Arial"/>
          <w:sz w:val="22"/>
          <w:szCs w:val="22"/>
        </w:rPr>
        <w:t xml:space="preserve">jer nam je sada </w:t>
      </w:r>
      <w:r w:rsidR="000F21CC">
        <w:rPr>
          <w:rFonts w:ascii="Arial" w:hAnsi="Arial" w:cs="Arial"/>
          <w:sz w:val="22"/>
          <w:szCs w:val="22"/>
        </w:rPr>
        <w:t>bliže</w:t>
      </w:r>
      <w:r w:rsidR="007B5F07">
        <w:rPr>
          <w:rFonts w:ascii="Arial" w:hAnsi="Arial" w:cs="Arial"/>
          <w:sz w:val="22"/>
          <w:szCs w:val="22"/>
        </w:rPr>
        <w:t xml:space="preserve"> poznat iznos</w:t>
      </w:r>
      <w:r w:rsidR="000F21CC">
        <w:rPr>
          <w:rFonts w:ascii="Arial" w:hAnsi="Arial" w:cs="Arial"/>
          <w:sz w:val="22"/>
          <w:szCs w:val="22"/>
        </w:rPr>
        <w:t xml:space="preserve"> potreban za plaće za zaposlenike čija osnovica raste od rujna</w:t>
      </w:r>
      <w:r w:rsidR="007B5F07">
        <w:rPr>
          <w:rFonts w:ascii="Arial" w:hAnsi="Arial" w:cs="Arial"/>
          <w:sz w:val="22"/>
          <w:szCs w:val="22"/>
        </w:rPr>
        <w:t>.</w:t>
      </w:r>
      <w:r w:rsidR="003D735D">
        <w:rPr>
          <w:rFonts w:ascii="Arial" w:hAnsi="Arial" w:cs="Arial"/>
          <w:sz w:val="22"/>
          <w:szCs w:val="22"/>
        </w:rPr>
        <w:t xml:space="preserve"> </w:t>
      </w:r>
      <w:r w:rsidR="003D735D" w:rsidRPr="007427E6">
        <w:rPr>
          <w:rFonts w:ascii="Arial" w:hAnsi="Arial" w:cs="Arial"/>
          <w:sz w:val="22"/>
          <w:szCs w:val="22"/>
        </w:rPr>
        <w:t xml:space="preserve">Na izvoru </w:t>
      </w:r>
      <w:r w:rsidR="007427E6" w:rsidRPr="007427E6">
        <w:rPr>
          <w:rFonts w:ascii="Arial" w:hAnsi="Arial" w:cs="Arial"/>
          <w:sz w:val="22"/>
          <w:szCs w:val="22"/>
        </w:rPr>
        <w:t>Opći prihodi i primici</w:t>
      </w:r>
      <w:r w:rsidR="003D735D" w:rsidRPr="007427E6">
        <w:rPr>
          <w:rFonts w:ascii="Arial" w:hAnsi="Arial" w:cs="Arial"/>
          <w:sz w:val="22"/>
          <w:szCs w:val="22"/>
        </w:rPr>
        <w:t xml:space="preserve"> povećanje je 1.</w:t>
      </w:r>
      <w:r w:rsidR="007427E6" w:rsidRPr="007427E6">
        <w:rPr>
          <w:rFonts w:ascii="Arial" w:hAnsi="Arial" w:cs="Arial"/>
          <w:sz w:val="22"/>
          <w:szCs w:val="22"/>
        </w:rPr>
        <w:t>370,00</w:t>
      </w:r>
      <w:r w:rsidR="003D735D" w:rsidRPr="007427E6">
        <w:rPr>
          <w:rFonts w:ascii="Arial" w:hAnsi="Arial" w:cs="Arial"/>
          <w:sz w:val="22"/>
          <w:szCs w:val="22"/>
        </w:rPr>
        <w:t xml:space="preserve"> eura jer ove godine </w:t>
      </w:r>
      <w:r w:rsidR="007427E6" w:rsidRPr="007427E6">
        <w:rPr>
          <w:rFonts w:ascii="Arial" w:hAnsi="Arial" w:cs="Arial"/>
          <w:sz w:val="22"/>
          <w:szCs w:val="22"/>
        </w:rPr>
        <w:t>Škola obilježava</w:t>
      </w:r>
      <w:r w:rsidR="007427E6">
        <w:rPr>
          <w:rFonts w:ascii="Arial" w:hAnsi="Arial" w:cs="Arial"/>
          <w:sz w:val="22"/>
          <w:szCs w:val="22"/>
        </w:rPr>
        <w:t xml:space="preserve"> 80.</w:t>
      </w:r>
      <w:r w:rsidR="007427E6" w:rsidRPr="007427E6">
        <w:rPr>
          <w:rFonts w:ascii="Arial" w:hAnsi="Arial" w:cs="Arial"/>
          <w:sz w:val="22"/>
          <w:szCs w:val="22"/>
        </w:rPr>
        <w:t xml:space="preserve"> godišnjicu</w:t>
      </w:r>
      <w:r w:rsidR="007427E6">
        <w:rPr>
          <w:rFonts w:ascii="Arial" w:hAnsi="Arial" w:cs="Arial"/>
          <w:sz w:val="22"/>
          <w:szCs w:val="22"/>
        </w:rPr>
        <w:t xml:space="preserve"> svoga postojanja, pa Osnivač sudjeluje s iznosom od 1.400,00 eura, a razlika od 30,00 eura je zbog smanjenja iznosa za program Natjecanja i smotre.</w:t>
      </w:r>
      <w:r w:rsidR="003D735D" w:rsidRPr="007427E6">
        <w:rPr>
          <w:rFonts w:ascii="Arial" w:hAnsi="Arial" w:cs="Arial"/>
          <w:sz w:val="22"/>
          <w:szCs w:val="22"/>
        </w:rPr>
        <w:t xml:space="preserve"> </w:t>
      </w:r>
      <w:r w:rsidR="007427E6">
        <w:rPr>
          <w:rFonts w:ascii="Arial" w:hAnsi="Arial" w:cs="Arial"/>
          <w:sz w:val="22"/>
          <w:szCs w:val="22"/>
        </w:rPr>
        <w:t xml:space="preserve">Na izvoru Vlastiti prihodi povećanje je 3.475,71 euro jer je u trenutku izrade I. rebalansa </w:t>
      </w:r>
      <w:r w:rsidR="00794917">
        <w:rPr>
          <w:rFonts w:ascii="Arial" w:hAnsi="Arial" w:cs="Arial"/>
          <w:sz w:val="22"/>
          <w:szCs w:val="22"/>
        </w:rPr>
        <w:t>planirano već bilo ostvareno, a do kraja godine se očekuje još prihoda</w:t>
      </w:r>
      <w:r w:rsidR="00CC6C7F" w:rsidRPr="007427E6">
        <w:rPr>
          <w:rFonts w:ascii="Arial" w:hAnsi="Arial" w:cs="Arial"/>
          <w:sz w:val="22"/>
          <w:szCs w:val="22"/>
        </w:rPr>
        <w:t>.</w:t>
      </w:r>
    </w:p>
    <w:p w:rsidR="00CC6C7F" w:rsidRDefault="00794917" w:rsidP="00370B3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Sljedeće značajnije povećanje dolazi s izvora Prihodi za DEC funkcije i to na Prihodima iz nadležnog proračuna za financiranje rashoda za nabavu nefinancijske imovine 16.902,50 </w:t>
      </w:r>
      <w:r>
        <w:rPr>
          <w:rFonts w:ascii="Arial" w:hAnsi="Arial" w:cs="Arial"/>
          <w:sz w:val="22"/>
          <w:szCs w:val="22"/>
        </w:rPr>
        <w:lastRenderedPageBreak/>
        <w:t>eura za nabavu računalne opreme koju za Školu financira Osnivač</w:t>
      </w:r>
      <w:r w:rsidR="00CC6C7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Do sada ne planiran, a ovim Rebalansom obuhvaćen je i prihod od Donacija i to 1.500,00 eura kapitalnih donacija za doniranu opremu Školi u obliku geodetske opreme za pomoć u izvođenju strukovne nastave i 1.150,00 eura tekućih donacija od nekoliko subjekata </w:t>
      </w:r>
      <w:r w:rsidR="005A5228">
        <w:rPr>
          <w:rFonts w:ascii="Arial" w:hAnsi="Arial" w:cs="Arial"/>
          <w:sz w:val="22"/>
          <w:szCs w:val="22"/>
        </w:rPr>
        <w:t>izvan općeg proračuna</w:t>
      </w:r>
      <w:r>
        <w:rPr>
          <w:rFonts w:ascii="Arial" w:hAnsi="Arial" w:cs="Arial"/>
          <w:sz w:val="22"/>
          <w:szCs w:val="22"/>
        </w:rPr>
        <w:t xml:space="preserve"> za pomoć Školi prilikom proslave 80 godina poslovanja.</w:t>
      </w:r>
    </w:p>
    <w:p w:rsidR="00370B36" w:rsidRPr="00370B36" w:rsidRDefault="00370B36" w:rsidP="00370B3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452ED" w:rsidRDefault="00430874" w:rsidP="00370B3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0B36">
        <w:rPr>
          <w:rFonts w:ascii="Arial" w:hAnsi="Arial" w:cs="Arial"/>
          <w:sz w:val="22"/>
          <w:szCs w:val="22"/>
        </w:rPr>
        <w:t>Najveći rashodi Škole su rashodi za zaposlene (plaće, jubilarne nagrade, pomoći, regres, božićnica,</w:t>
      </w:r>
      <w:r w:rsidR="007452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452ED">
        <w:rPr>
          <w:rFonts w:ascii="Arial" w:hAnsi="Arial" w:cs="Arial"/>
          <w:sz w:val="22"/>
          <w:szCs w:val="22"/>
        </w:rPr>
        <w:t>uskrsnica</w:t>
      </w:r>
      <w:proofErr w:type="spellEnd"/>
      <w:r w:rsidR="007452ED">
        <w:rPr>
          <w:rFonts w:ascii="Arial" w:hAnsi="Arial" w:cs="Arial"/>
          <w:sz w:val="22"/>
          <w:szCs w:val="22"/>
        </w:rPr>
        <w:t xml:space="preserve">, </w:t>
      </w:r>
      <w:r w:rsidRPr="00370B36">
        <w:rPr>
          <w:rFonts w:ascii="Arial" w:hAnsi="Arial" w:cs="Arial"/>
          <w:sz w:val="22"/>
          <w:szCs w:val="22"/>
        </w:rPr>
        <w:t xml:space="preserve">dar djetetu…) </w:t>
      </w:r>
      <w:r w:rsidR="007452ED">
        <w:rPr>
          <w:rFonts w:ascii="Arial" w:hAnsi="Arial" w:cs="Arial"/>
          <w:sz w:val="22"/>
          <w:szCs w:val="22"/>
        </w:rPr>
        <w:t xml:space="preserve">a </w:t>
      </w:r>
      <w:r w:rsidR="006E20B7">
        <w:rPr>
          <w:rFonts w:ascii="Arial" w:hAnsi="Arial" w:cs="Arial"/>
          <w:sz w:val="22"/>
          <w:szCs w:val="22"/>
        </w:rPr>
        <w:t>poveća</w:t>
      </w:r>
      <w:r w:rsidR="007452ED">
        <w:rPr>
          <w:rFonts w:ascii="Arial" w:hAnsi="Arial" w:cs="Arial"/>
          <w:sz w:val="22"/>
          <w:szCs w:val="22"/>
        </w:rPr>
        <w:t xml:space="preserve">ni su </w:t>
      </w:r>
      <w:r w:rsidR="006E20B7">
        <w:rPr>
          <w:rFonts w:ascii="Arial" w:hAnsi="Arial" w:cs="Arial"/>
          <w:sz w:val="22"/>
          <w:szCs w:val="22"/>
        </w:rPr>
        <w:t>72.000</w:t>
      </w:r>
      <w:r w:rsidR="007452ED">
        <w:rPr>
          <w:rFonts w:ascii="Arial" w:hAnsi="Arial" w:cs="Arial"/>
          <w:sz w:val="22"/>
          <w:szCs w:val="22"/>
        </w:rPr>
        <w:t>,00 eura</w:t>
      </w:r>
      <w:r w:rsidRPr="00370B36">
        <w:rPr>
          <w:rFonts w:ascii="Arial" w:hAnsi="Arial" w:cs="Arial"/>
          <w:sz w:val="22"/>
          <w:szCs w:val="22"/>
        </w:rPr>
        <w:t>,</w:t>
      </w:r>
      <w:r w:rsidR="006E20B7">
        <w:rPr>
          <w:rFonts w:ascii="Arial" w:hAnsi="Arial" w:cs="Arial"/>
          <w:sz w:val="22"/>
          <w:szCs w:val="22"/>
        </w:rPr>
        <w:t xml:space="preserve"> </w:t>
      </w:r>
      <w:r w:rsidR="007452ED">
        <w:rPr>
          <w:rFonts w:ascii="Arial" w:hAnsi="Arial" w:cs="Arial"/>
          <w:sz w:val="22"/>
          <w:szCs w:val="22"/>
        </w:rPr>
        <w:t>te</w:t>
      </w:r>
      <w:r w:rsidRPr="00370B36">
        <w:rPr>
          <w:rFonts w:ascii="Arial" w:hAnsi="Arial" w:cs="Arial"/>
          <w:sz w:val="22"/>
          <w:szCs w:val="22"/>
        </w:rPr>
        <w:t xml:space="preserve"> sada iznose 1.</w:t>
      </w:r>
      <w:r w:rsidR="006E20B7">
        <w:rPr>
          <w:rFonts w:ascii="Arial" w:hAnsi="Arial" w:cs="Arial"/>
          <w:sz w:val="22"/>
          <w:szCs w:val="22"/>
        </w:rPr>
        <w:t>561.139,60</w:t>
      </w:r>
      <w:r w:rsidR="007452ED">
        <w:rPr>
          <w:rFonts w:ascii="Arial" w:hAnsi="Arial" w:cs="Arial"/>
          <w:sz w:val="22"/>
          <w:szCs w:val="22"/>
        </w:rPr>
        <w:t xml:space="preserve"> eura.</w:t>
      </w:r>
    </w:p>
    <w:p w:rsidR="00A93AC0" w:rsidRDefault="007452ED" w:rsidP="00370B3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430874" w:rsidRPr="00370B36">
        <w:rPr>
          <w:rFonts w:ascii="Arial" w:hAnsi="Arial" w:cs="Arial"/>
          <w:sz w:val="22"/>
          <w:szCs w:val="22"/>
        </w:rPr>
        <w:t xml:space="preserve">aterijalni rashodi (energija, komunalne usluge, naknade za prijevoz zaposlenika na posao i s posla, nastavni i uredski materijal, računalne usluge, zakupnine itd.) </w:t>
      </w:r>
      <w:r w:rsidR="00824281">
        <w:rPr>
          <w:rFonts w:ascii="Arial" w:hAnsi="Arial" w:cs="Arial"/>
          <w:sz w:val="22"/>
          <w:szCs w:val="22"/>
        </w:rPr>
        <w:t xml:space="preserve">ovim prijedlogom rebalansa </w:t>
      </w:r>
      <w:r w:rsidR="00AA5CB3">
        <w:rPr>
          <w:rFonts w:ascii="Arial" w:hAnsi="Arial" w:cs="Arial"/>
          <w:sz w:val="22"/>
          <w:szCs w:val="22"/>
        </w:rPr>
        <w:t>povećani su na</w:t>
      </w:r>
      <w:r w:rsidR="00824281">
        <w:rPr>
          <w:rFonts w:ascii="Arial" w:hAnsi="Arial" w:cs="Arial"/>
          <w:sz w:val="22"/>
          <w:szCs w:val="22"/>
        </w:rPr>
        <w:t xml:space="preserve"> </w:t>
      </w:r>
      <w:r w:rsidR="006E20B7">
        <w:rPr>
          <w:rFonts w:ascii="Arial" w:hAnsi="Arial" w:cs="Arial"/>
          <w:sz w:val="22"/>
          <w:szCs w:val="22"/>
        </w:rPr>
        <w:t>118.043,70</w:t>
      </w:r>
      <w:r w:rsidR="00824281">
        <w:rPr>
          <w:rFonts w:ascii="Arial" w:hAnsi="Arial" w:cs="Arial"/>
          <w:sz w:val="22"/>
          <w:szCs w:val="22"/>
        </w:rPr>
        <w:t xml:space="preserve"> eura, a </w:t>
      </w:r>
      <w:r w:rsidR="00430874" w:rsidRPr="00370B36">
        <w:rPr>
          <w:rFonts w:ascii="Arial" w:hAnsi="Arial" w:cs="Arial"/>
          <w:sz w:val="22"/>
          <w:szCs w:val="22"/>
        </w:rPr>
        <w:t xml:space="preserve">financiraju </w:t>
      </w:r>
      <w:r w:rsidR="00824281">
        <w:rPr>
          <w:rFonts w:ascii="Arial" w:hAnsi="Arial" w:cs="Arial"/>
          <w:sz w:val="22"/>
          <w:szCs w:val="22"/>
        </w:rPr>
        <w:t xml:space="preserve">se </w:t>
      </w:r>
      <w:r w:rsidR="00430874" w:rsidRPr="00370B36">
        <w:rPr>
          <w:rFonts w:ascii="Arial" w:hAnsi="Arial" w:cs="Arial"/>
          <w:sz w:val="22"/>
          <w:szCs w:val="22"/>
        </w:rPr>
        <w:t>iz mnogih izvora od kojih su najznačajniji Prihodi za decentralizirane funkcije</w:t>
      </w:r>
      <w:r w:rsidR="00824281">
        <w:rPr>
          <w:rFonts w:ascii="Arial" w:hAnsi="Arial" w:cs="Arial"/>
          <w:sz w:val="22"/>
          <w:szCs w:val="22"/>
        </w:rPr>
        <w:t xml:space="preserve"> </w:t>
      </w:r>
      <w:r w:rsidR="00AA5CB3">
        <w:rPr>
          <w:rFonts w:ascii="Arial" w:hAnsi="Arial" w:cs="Arial"/>
          <w:sz w:val="22"/>
          <w:szCs w:val="22"/>
        </w:rPr>
        <w:t>87.385,00 eura gdje nije bilo značajnijih promjena</w:t>
      </w:r>
      <w:r w:rsidR="005A5228">
        <w:rPr>
          <w:rFonts w:ascii="Arial" w:hAnsi="Arial" w:cs="Arial"/>
          <w:sz w:val="22"/>
          <w:szCs w:val="22"/>
        </w:rPr>
        <w:t xml:space="preserve"> (+16,81 euro)</w:t>
      </w:r>
      <w:r w:rsidR="00AA5CB3">
        <w:rPr>
          <w:rFonts w:ascii="Arial" w:hAnsi="Arial" w:cs="Arial"/>
          <w:sz w:val="22"/>
          <w:szCs w:val="22"/>
        </w:rPr>
        <w:t>.</w:t>
      </w:r>
      <w:r w:rsidR="00824281">
        <w:rPr>
          <w:rFonts w:ascii="Arial" w:hAnsi="Arial" w:cs="Arial"/>
          <w:sz w:val="22"/>
          <w:szCs w:val="22"/>
        </w:rPr>
        <w:t xml:space="preserve"> </w:t>
      </w:r>
      <w:r w:rsidR="00AA5CB3">
        <w:rPr>
          <w:rFonts w:ascii="Arial" w:hAnsi="Arial" w:cs="Arial"/>
          <w:sz w:val="22"/>
          <w:szCs w:val="22"/>
        </w:rPr>
        <w:t>N</w:t>
      </w:r>
      <w:r w:rsidR="00824281">
        <w:rPr>
          <w:rFonts w:ascii="Arial" w:hAnsi="Arial" w:cs="Arial"/>
          <w:sz w:val="22"/>
          <w:szCs w:val="22"/>
        </w:rPr>
        <w:t xml:space="preserve">ajveće povećanje </w:t>
      </w:r>
      <w:r w:rsidR="00AA5CB3">
        <w:rPr>
          <w:rFonts w:ascii="Arial" w:hAnsi="Arial" w:cs="Arial"/>
          <w:sz w:val="22"/>
          <w:szCs w:val="22"/>
        </w:rPr>
        <w:t xml:space="preserve">materijalnih </w:t>
      </w:r>
      <w:r w:rsidR="00824281">
        <w:rPr>
          <w:rFonts w:ascii="Arial" w:hAnsi="Arial" w:cs="Arial"/>
          <w:sz w:val="22"/>
          <w:szCs w:val="22"/>
        </w:rPr>
        <w:t xml:space="preserve">rashoda </w:t>
      </w:r>
      <w:r w:rsidR="00AA5CB3">
        <w:rPr>
          <w:rFonts w:ascii="Arial" w:hAnsi="Arial" w:cs="Arial"/>
          <w:sz w:val="22"/>
          <w:szCs w:val="22"/>
        </w:rPr>
        <w:t>dogodilo</w:t>
      </w:r>
      <w:r w:rsidR="00824281">
        <w:rPr>
          <w:rFonts w:ascii="Arial" w:hAnsi="Arial" w:cs="Arial"/>
          <w:sz w:val="22"/>
          <w:szCs w:val="22"/>
        </w:rPr>
        <w:t xml:space="preserve"> se na </w:t>
      </w:r>
      <w:r w:rsidR="00AA5CB3">
        <w:rPr>
          <w:rFonts w:ascii="Arial" w:hAnsi="Arial" w:cs="Arial"/>
          <w:sz w:val="22"/>
          <w:szCs w:val="22"/>
        </w:rPr>
        <w:t>izvoru Pomoći 4.810,00 eura, a planirano je za projekt Paviljon – preobražaj koji za Školu financira Ministarstvo. Sljedeće značajnije povećanje planiranih materijalnih rashoda je na v</w:t>
      </w:r>
      <w:r w:rsidR="00A93AC0">
        <w:rPr>
          <w:rFonts w:ascii="Arial" w:hAnsi="Arial" w:cs="Arial"/>
          <w:sz w:val="22"/>
          <w:szCs w:val="22"/>
        </w:rPr>
        <w:t>lastitim izvorima 3.475,71 euro i</w:t>
      </w:r>
      <w:r w:rsidR="00AA5CB3">
        <w:rPr>
          <w:rFonts w:ascii="Arial" w:hAnsi="Arial" w:cs="Arial"/>
          <w:sz w:val="22"/>
          <w:szCs w:val="22"/>
        </w:rPr>
        <w:t xml:space="preserve"> </w:t>
      </w:r>
      <w:r w:rsidR="00A93AC0">
        <w:rPr>
          <w:rFonts w:ascii="Arial" w:hAnsi="Arial" w:cs="Arial"/>
          <w:sz w:val="22"/>
          <w:szCs w:val="22"/>
        </w:rPr>
        <w:t>3.376,42</w:t>
      </w:r>
      <w:r w:rsidR="00AA5CB3">
        <w:rPr>
          <w:rFonts w:ascii="Arial" w:hAnsi="Arial" w:cs="Arial"/>
          <w:sz w:val="22"/>
          <w:szCs w:val="22"/>
        </w:rPr>
        <w:t xml:space="preserve"> eura </w:t>
      </w:r>
      <w:r w:rsidR="00E56DA1">
        <w:rPr>
          <w:rFonts w:ascii="Arial" w:hAnsi="Arial" w:cs="Arial"/>
          <w:sz w:val="22"/>
          <w:szCs w:val="22"/>
        </w:rPr>
        <w:t>iz prenesenih izvora.</w:t>
      </w:r>
    </w:p>
    <w:p w:rsidR="00430874" w:rsidRDefault="00A93AC0" w:rsidP="00370B3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Financijski rashodi su smanjeni za 16,81 euro i to na izvoru DEC sreds</w:t>
      </w:r>
      <w:r w:rsidR="00E56DA1">
        <w:rPr>
          <w:rFonts w:ascii="Arial" w:hAnsi="Arial" w:cs="Arial"/>
          <w:sz w:val="22"/>
          <w:szCs w:val="22"/>
        </w:rPr>
        <w:t>tva</w:t>
      </w:r>
      <w:r>
        <w:rPr>
          <w:rFonts w:ascii="Arial" w:hAnsi="Arial" w:cs="Arial"/>
          <w:sz w:val="22"/>
          <w:szCs w:val="22"/>
        </w:rPr>
        <w:t xml:space="preserve"> jer je Školi prošle godine ostalo neutrošenih sredstava na toj pozicij</w:t>
      </w:r>
      <w:r w:rsidR="00E56DA1">
        <w:rPr>
          <w:rFonts w:ascii="Arial" w:hAnsi="Arial" w:cs="Arial"/>
          <w:sz w:val="22"/>
          <w:szCs w:val="22"/>
        </w:rPr>
        <w:t>i jer su smanjeni bankarski troškovi</w:t>
      </w:r>
      <w:r w:rsidR="00430874" w:rsidRPr="00370B36">
        <w:rPr>
          <w:rFonts w:ascii="Arial" w:hAnsi="Arial" w:cs="Arial"/>
          <w:sz w:val="22"/>
          <w:szCs w:val="22"/>
        </w:rPr>
        <w:t>.</w:t>
      </w:r>
    </w:p>
    <w:p w:rsidR="00430874" w:rsidRDefault="00E56DA1" w:rsidP="00370B3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r>
        <w:rPr>
          <w:rFonts w:ascii="Arial" w:hAnsi="Arial" w:cs="Arial"/>
          <w:sz w:val="22"/>
          <w:szCs w:val="22"/>
        </w:rPr>
        <w:t>visini izvršenja</w:t>
      </w:r>
      <w:r>
        <w:rPr>
          <w:rFonts w:ascii="Arial" w:hAnsi="Arial" w:cs="Arial"/>
          <w:sz w:val="22"/>
          <w:szCs w:val="22"/>
        </w:rPr>
        <w:t xml:space="preserve"> </w:t>
      </w:r>
      <w:r w:rsidR="005A5228">
        <w:rPr>
          <w:rFonts w:ascii="Arial" w:hAnsi="Arial" w:cs="Arial"/>
          <w:sz w:val="22"/>
          <w:szCs w:val="22"/>
        </w:rPr>
        <w:t xml:space="preserve">(972,00 eura) </w:t>
      </w:r>
      <w:r>
        <w:rPr>
          <w:rFonts w:ascii="Arial" w:hAnsi="Arial" w:cs="Arial"/>
          <w:sz w:val="22"/>
          <w:szCs w:val="22"/>
        </w:rPr>
        <w:t>povećani</w:t>
      </w:r>
      <w:r w:rsidR="00430874" w:rsidRPr="00370B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</w:t>
      </w:r>
      <w:r w:rsidRPr="00370B36">
        <w:rPr>
          <w:rFonts w:ascii="Arial" w:hAnsi="Arial" w:cs="Arial"/>
          <w:sz w:val="22"/>
          <w:szCs w:val="22"/>
        </w:rPr>
        <w:t xml:space="preserve"> </w:t>
      </w:r>
      <w:r w:rsidR="00430874" w:rsidRPr="00370B36">
        <w:rPr>
          <w:rFonts w:ascii="Arial" w:hAnsi="Arial" w:cs="Arial"/>
          <w:sz w:val="22"/>
          <w:szCs w:val="22"/>
        </w:rPr>
        <w:t xml:space="preserve">Ostalih rashodi (skupina 38) </w:t>
      </w:r>
      <w:r w:rsidR="00824281">
        <w:rPr>
          <w:rFonts w:ascii="Arial" w:hAnsi="Arial" w:cs="Arial"/>
          <w:sz w:val="22"/>
          <w:szCs w:val="22"/>
        </w:rPr>
        <w:t xml:space="preserve">koji se odnose na </w:t>
      </w:r>
      <w:r w:rsidR="00430874" w:rsidRPr="00370B36">
        <w:rPr>
          <w:rFonts w:ascii="Arial" w:hAnsi="Arial" w:cs="Arial"/>
          <w:sz w:val="22"/>
          <w:szCs w:val="22"/>
        </w:rPr>
        <w:t>osiguravanje besplatnih zaliha menstrualnih potrepština za učenice</w:t>
      </w:r>
      <w:r w:rsidR="00824281">
        <w:rPr>
          <w:rFonts w:ascii="Arial" w:hAnsi="Arial" w:cs="Arial"/>
          <w:sz w:val="22"/>
          <w:szCs w:val="22"/>
        </w:rPr>
        <w:t xml:space="preserve"> s izvora Pomoći</w:t>
      </w:r>
      <w:r w:rsidR="00430874" w:rsidRPr="00370B36">
        <w:rPr>
          <w:rFonts w:ascii="Arial" w:hAnsi="Arial" w:cs="Arial"/>
          <w:sz w:val="22"/>
          <w:szCs w:val="22"/>
        </w:rPr>
        <w:t>.</w:t>
      </w:r>
    </w:p>
    <w:p w:rsidR="00E56DA1" w:rsidRDefault="00E56DA1" w:rsidP="00370B3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Rashodi za nabavu nefinancijske imovine povećani su za 21.572,81 euro</w:t>
      </w:r>
      <w:r w:rsidR="0088280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16.902,50 eura u visini izvršenja nabave računalne opreme koju za Školu financira PGŽ iz</w:t>
      </w:r>
      <w:r w:rsidR="005A5228">
        <w:rPr>
          <w:rFonts w:ascii="Arial" w:hAnsi="Arial" w:cs="Arial"/>
          <w:sz w:val="22"/>
          <w:szCs w:val="22"/>
        </w:rPr>
        <w:t xml:space="preserve"> izvora</w:t>
      </w:r>
      <w:r>
        <w:rPr>
          <w:rFonts w:ascii="Arial" w:hAnsi="Arial" w:cs="Arial"/>
          <w:sz w:val="22"/>
          <w:szCs w:val="22"/>
        </w:rPr>
        <w:t xml:space="preserve"> DEC </w:t>
      </w:r>
      <w:r w:rsidR="005A5228">
        <w:rPr>
          <w:rFonts w:ascii="Arial" w:hAnsi="Arial" w:cs="Arial"/>
          <w:sz w:val="22"/>
          <w:szCs w:val="22"/>
        </w:rPr>
        <w:t>funkcija</w:t>
      </w:r>
      <w:r>
        <w:rPr>
          <w:rFonts w:ascii="Arial" w:hAnsi="Arial" w:cs="Arial"/>
          <w:sz w:val="22"/>
          <w:szCs w:val="22"/>
        </w:rPr>
        <w:t>, 1.500,00 eura od donacija</w:t>
      </w:r>
      <w:r w:rsidR="0088280B">
        <w:rPr>
          <w:rFonts w:ascii="Arial" w:hAnsi="Arial" w:cs="Arial"/>
          <w:sz w:val="22"/>
          <w:szCs w:val="22"/>
        </w:rPr>
        <w:t xml:space="preserve"> geodetske opreme</w:t>
      </w:r>
      <w:r>
        <w:rPr>
          <w:rFonts w:ascii="Arial" w:hAnsi="Arial" w:cs="Arial"/>
          <w:sz w:val="22"/>
          <w:szCs w:val="22"/>
        </w:rPr>
        <w:t>, 533,64 eura iz izvora Pomoći za nabavu knjiga za lektiru i 2.636,67 eura iz vlastitih prenesenih sredstava za nabavu klima uređaja za učionice, te sada iznose 24.259,76 eura.</w:t>
      </w:r>
    </w:p>
    <w:p w:rsidR="0088280B" w:rsidRPr="00370B36" w:rsidRDefault="0088280B" w:rsidP="00370B3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Prihodi i rashodi od prodaje ili zamjene nefinancijske imovine uklonjeni su iz plana jer je stan na temelju čije otplate je Škola ostvarivala prihod u potpunosti otplaćen.</w:t>
      </w:r>
    </w:p>
    <w:p w:rsidR="00430874" w:rsidRPr="00370B36" w:rsidRDefault="00430874" w:rsidP="00370B36">
      <w:pPr>
        <w:tabs>
          <w:tab w:val="left" w:pos="6120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70B36">
        <w:rPr>
          <w:rFonts w:ascii="Arial" w:hAnsi="Arial" w:cs="Arial"/>
          <w:sz w:val="22"/>
          <w:szCs w:val="22"/>
        </w:rPr>
        <w:t>Prema funkcijskoj klasifikaciji Škola ima dvije vrste rashoda i to 1.</w:t>
      </w:r>
      <w:r w:rsidR="0088280B">
        <w:rPr>
          <w:rFonts w:ascii="Arial" w:hAnsi="Arial" w:cs="Arial"/>
          <w:sz w:val="22"/>
          <w:szCs w:val="22"/>
        </w:rPr>
        <w:t>703.645,42</w:t>
      </w:r>
      <w:r w:rsidRPr="00370B36">
        <w:rPr>
          <w:rFonts w:ascii="Arial" w:hAnsi="Arial" w:cs="Arial"/>
          <w:sz w:val="22"/>
          <w:szCs w:val="22"/>
        </w:rPr>
        <w:t xml:space="preserve"> eura za Više srednjoškolsko obrazovanje (0922) i </w:t>
      </w:r>
      <w:r w:rsidR="0088280B">
        <w:rPr>
          <w:rFonts w:ascii="Arial" w:hAnsi="Arial" w:cs="Arial"/>
          <w:sz w:val="22"/>
          <w:szCs w:val="22"/>
        </w:rPr>
        <w:t xml:space="preserve">947,57 </w:t>
      </w:r>
      <w:r w:rsidRPr="00370B36">
        <w:rPr>
          <w:rFonts w:ascii="Arial" w:hAnsi="Arial" w:cs="Arial"/>
          <w:sz w:val="22"/>
          <w:szCs w:val="22"/>
        </w:rPr>
        <w:t>eura za Usluge obrazovanja koje nisu drugdje svrstane (0980). Škola nema planiranih primitaka i izdataka.</w:t>
      </w:r>
    </w:p>
    <w:p w:rsidR="00430874" w:rsidRPr="00370B36" w:rsidRDefault="00430874" w:rsidP="00430874">
      <w:pPr>
        <w:spacing w:line="360" w:lineRule="auto"/>
        <w:rPr>
          <w:rFonts w:ascii="Arial" w:hAnsi="Arial" w:cs="Arial"/>
          <w:sz w:val="22"/>
          <w:szCs w:val="22"/>
        </w:rPr>
      </w:pPr>
    </w:p>
    <w:p w:rsidR="00430874" w:rsidRPr="00370B36" w:rsidRDefault="00430874" w:rsidP="00430874">
      <w:pPr>
        <w:spacing w:line="360" w:lineRule="auto"/>
        <w:rPr>
          <w:rFonts w:ascii="Arial" w:hAnsi="Arial" w:cs="Arial"/>
          <w:sz w:val="22"/>
          <w:szCs w:val="22"/>
        </w:rPr>
      </w:pPr>
    </w:p>
    <w:p w:rsidR="00370B36" w:rsidRDefault="00430874" w:rsidP="00370B36">
      <w:pPr>
        <w:spacing w:line="276" w:lineRule="auto"/>
        <w:rPr>
          <w:rFonts w:ascii="Arial" w:hAnsi="Arial" w:cs="Arial"/>
          <w:b/>
          <w:sz w:val="26"/>
          <w:szCs w:val="26"/>
          <w:u w:val="single"/>
        </w:rPr>
      </w:pPr>
      <w:r w:rsidRPr="00370B36">
        <w:rPr>
          <w:rFonts w:ascii="Arial" w:hAnsi="Arial" w:cs="Arial"/>
          <w:b/>
          <w:sz w:val="26"/>
          <w:szCs w:val="26"/>
          <w:u w:val="single"/>
        </w:rPr>
        <w:t>Posebni dio</w:t>
      </w:r>
    </w:p>
    <w:p w:rsidR="00370B36" w:rsidRDefault="00370B36" w:rsidP="00370B36">
      <w:pPr>
        <w:spacing w:line="276" w:lineRule="auto"/>
        <w:rPr>
          <w:rFonts w:ascii="Arial" w:hAnsi="Arial" w:cs="Arial"/>
          <w:b/>
          <w:sz w:val="26"/>
          <w:szCs w:val="26"/>
        </w:rPr>
      </w:pPr>
    </w:p>
    <w:p w:rsidR="00370B36" w:rsidRDefault="00430874" w:rsidP="00370B3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0B36">
        <w:rPr>
          <w:rFonts w:ascii="Arial" w:hAnsi="Arial" w:cs="Arial"/>
          <w:sz w:val="22"/>
          <w:szCs w:val="22"/>
        </w:rPr>
        <w:t>Najveći udio u rashodima Građevinske tehničke škole Rijeka odnosi se na Program Srednjoškolsko obrazovanje odnosno Osiguravanje uvjeta rada. Navedeni program financira se iz mnogih izvora od kojih su najznačajniji pomoći i decentralizirana sredstva. Program Osiguravanje uvjeta rada obuhvaća rashode za zaposlene (plaća i ostala materijalna prava) te razne materijalne rashode Škole kao i financijske rashode za bankarske usluge, te rashod</w:t>
      </w:r>
      <w:r w:rsidR="008B5B33">
        <w:rPr>
          <w:rFonts w:ascii="Arial" w:hAnsi="Arial" w:cs="Arial"/>
          <w:sz w:val="22"/>
          <w:szCs w:val="22"/>
        </w:rPr>
        <w:t>e za nabavu dugotrajne imovine. Od iznosa 1.</w:t>
      </w:r>
      <w:r w:rsidR="0088280B">
        <w:rPr>
          <w:rFonts w:ascii="Arial" w:hAnsi="Arial" w:cs="Arial"/>
          <w:sz w:val="22"/>
          <w:szCs w:val="22"/>
        </w:rPr>
        <w:t>674.141,07</w:t>
      </w:r>
      <w:r w:rsidR="008B5B33">
        <w:rPr>
          <w:rFonts w:ascii="Arial" w:hAnsi="Arial" w:cs="Arial"/>
          <w:sz w:val="22"/>
          <w:szCs w:val="22"/>
        </w:rPr>
        <w:t xml:space="preserve"> eura za program Osiguravanje uvjeta rada 1.</w:t>
      </w:r>
      <w:r w:rsidR="0088280B">
        <w:rPr>
          <w:rFonts w:ascii="Arial" w:hAnsi="Arial" w:cs="Arial"/>
          <w:sz w:val="22"/>
          <w:szCs w:val="22"/>
        </w:rPr>
        <w:t>567.876,56</w:t>
      </w:r>
      <w:r w:rsidR="008B5B33">
        <w:rPr>
          <w:rFonts w:ascii="Arial" w:hAnsi="Arial" w:cs="Arial"/>
          <w:sz w:val="22"/>
          <w:szCs w:val="22"/>
        </w:rPr>
        <w:t xml:space="preserve"> eura financira se iz izvora 521 Pomoći, 8</w:t>
      </w:r>
      <w:r w:rsidR="0088280B">
        <w:rPr>
          <w:rFonts w:ascii="Arial" w:hAnsi="Arial" w:cs="Arial"/>
          <w:sz w:val="22"/>
          <w:szCs w:val="22"/>
        </w:rPr>
        <w:t>7</w:t>
      </w:r>
      <w:r w:rsidR="008B5B33">
        <w:rPr>
          <w:rFonts w:ascii="Arial" w:hAnsi="Arial" w:cs="Arial"/>
          <w:sz w:val="22"/>
          <w:szCs w:val="22"/>
        </w:rPr>
        <w:t>.5</w:t>
      </w:r>
      <w:r w:rsidR="0088280B">
        <w:rPr>
          <w:rFonts w:ascii="Arial" w:hAnsi="Arial" w:cs="Arial"/>
          <w:sz w:val="22"/>
          <w:szCs w:val="22"/>
        </w:rPr>
        <w:t>0</w:t>
      </w:r>
      <w:r w:rsidR="008B5B33">
        <w:rPr>
          <w:rFonts w:ascii="Arial" w:hAnsi="Arial" w:cs="Arial"/>
          <w:sz w:val="22"/>
          <w:szCs w:val="22"/>
        </w:rPr>
        <w:t xml:space="preserve">0,00 eura iz izvora 442 DEC, </w:t>
      </w:r>
      <w:r w:rsidR="0088280B">
        <w:rPr>
          <w:rFonts w:ascii="Arial" w:hAnsi="Arial" w:cs="Arial"/>
          <w:sz w:val="22"/>
          <w:szCs w:val="22"/>
        </w:rPr>
        <w:t>11.145,28</w:t>
      </w:r>
      <w:r w:rsidR="008B5B33">
        <w:rPr>
          <w:rFonts w:ascii="Arial" w:hAnsi="Arial" w:cs="Arial"/>
          <w:sz w:val="22"/>
          <w:szCs w:val="22"/>
        </w:rPr>
        <w:t xml:space="preserve"> eura iz izvora 321 Vl</w:t>
      </w:r>
      <w:r w:rsidR="005A5228">
        <w:rPr>
          <w:rFonts w:ascii="Arial" w:hAnsi="Arial" w:cs="Arial"/>
          <w:sz w:val="22"/>
          <w:szCs w:val="22"/>
        </w:rPr>
        <w:t xml:space="preserve">astiti </w:t>
      </w:r>
      <w:r w:rsidR="008B5B33">
        <w:rPr>
          <w:rFonts w:ascii="Arial" w:hAnsi="Arial" w:cs="Arial"/>
          <w:sz w:val="22"/>
          <w:szCs w:val="22"/>
        </w:rPr>
        <w:t xml:space="preserve">prihodi, </w:t>
      </w:r>
      <w:r w:rsidR="0088280B">
        <w:rPr>
          <w:rFonts w:ascii="Arial" w:hAnsi="Arial" w:cs="Arial"/>
          <w:sz w:val="22"/>
          <w:szCs w:val="22"/>
        </w:rPr>
        <w:t>3.255,49</w:t>
      </w:r>
      <w:r w:rsidR="008B5B33">
        <w:rPr>
          <w:rFonts w:ascii="Arial" w:hAnsi="Arial" w:cs="Arial"/>
          <w:sz w:val="22"/>
          <w:szCs w:val="22"/>
        </w:rPr>
        <w:t xml:space="preserve"> eura su 383 </w:t>
      </w:r>
      <w:r w:rsidR="008B5B33">
        <w:rPr>
          <w:rFonts w:ascii="Arial" w:hAnsi="Arial" w:cs="Arial"/>
          <w:sz w:val="22"/>
          <w:szCs w:val="22"/>
        </w:rPr>
        <w:lastRenderedPageBreak/>
        <w:t>Prenesena sredstva – vlastiti izvori, 1.</w:t>
      </w:r>
      <w:r w:rsidR="0088280B">
        <w:rPr>
          <w:rFonts w:ascii="Arial" w:hAnsi="Arial" w:cs="Arial"/>
          <w:sz w:val="22"/>
          <w:szCs w:val="22"/>
        </w:rPr>
        <w:t>643,61</w:t>
      </w:r>
      <w:r w:rsidR="008B5B33">
        <w:rPr>
          <w:rFonts w:ascii="Arial" w:hAnsi="Arial" w:cs="Arial"/>
          <w:sz w:val="22"/>
          <w:szCs w:val="22"/>
        </w:rPr>
        <w:t xml:space="preserve"> eura 431 Prihodi za posebne namjene</w:t>
      </w:r>
      <w:r w:rsidR="0088280B">
        <w:rPr>
          <w:rFonts w:ascii="Arial" w:hAnsi="Arial" w:cs="Arial"/>
          <w:sz w:val="22"/>
          <w:szCs w:val="22"/>
        </w:rPr>
        <w:t>.</w:t>
      </w:r>
      <w:r w:rsidR="008B5B33">
        <w:rPr>
          <w:rFonts w:ascii="Arial" w:hAnsi="Arial" w:cs="Arial"/>
          <w:sz w:val="22"/>
          <w:szCs w:val="22"/>
        </w:rPr>
        <w:t xml:space="preserve"> </w:t>
      </w:r>
      <w:r w:rsidR="0088280B">
        <w:rPr>
          <w:rFonts w:ascii="Arial" w:hAnsi="Arial" w:cs="Arial"/>
          <w:sz w:val="22"/>
          <w:szCs w:val="22"/>
        </w:rPr>
        <w:t xml:space="preserve">U programu Osiguravanje uvjeta rada </w:t>
      </w:r>
      <w:r w:rsidR="002D0978">
        <w:rPr>
          <w:rFonts w:ascii="Arial" w:hAnsi="Arial" w:cs="Arial"/>
          <w:sz w:val="22"/>
          <w:szCs w:val="22"/>
        </w:rPr>
        <w:t xml:space="preserve">također je </w:t>
      </w:r>
      <w:proofErr w:type="spellStart"/>
      <w:r w:rsidR="002D0978">
        <w:rPr>
          <w:rFonts w:ascii="Arial" w:hAnsi="Arial" w:cs="Arial"/>
          <w:sz w:val="22"/>
          <w:szCs w:val="22"/>
        </w:rPr>
        <w:t>trebalo</w:t>
      </w:r>
      <w:r w:rsidR="0088280B">
        <w:rPr>
          <w:rFonts w:ascii="Arial" w:hAnsi="Arial" w:cs="Arial"/>
          <w:sz w:val="22"/>
          <w:szCs w:val="22"/>
        </w:rPr>
        <w:t>biti</w:t>
      </w:r>
      <w:proofErr w:type="spellEnd"/>
      <w:r w:rsidR="0088280B">
        <w:rPr>
          <w:rFonts w:ascii="Arial" w:hAnsi="Arial" w:cs="Arial"/>
          <w:sz w:val="22"/>
          <w:szCs w:val="22"/>
        </w:rPr>
        <w:t xml:space="preserve"> planirano i 77,30</w:t>
      </w:r>
      <w:r w:rsidR="008B5B33">
        <w:rPr>
          <w:rFonts w:ascii="Arial" w:hAnsi="Arial" w:cs="Arial"/>
          <w:sz w:val="22"/>
          <w:szCs w:val="22"/>
        </w:rPr>
        <w:t xml:space="preserve"> eura </w:t>
      </w:r>
      <w:r w:rsidR="0088280B">
        <w:rPr>
          <w:rFonts w:ascii="Arial" w:hAnsi="Arial" w:cs="Arial"/>
          <w:sz w:val="22"/>
          <w:szCs w:val="22"/>
        </w:rPr>
        <w:t>iz 582 Prenesena sredstva – pomoći, ali su greškom planirana unutar programa Natjecanja i smotre.</w:t>
      </w:r>
    </w:p>
    <w:p w:rsidR="008B5B33" w:rsidRDefault="008B5B33" w:rsidP="00370B36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B4231F" w:rsidRDefault="00C140A5" w:rsidP="00B4231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140A5">
        <w:rPr>
          <w:rFonts w:ascii="Arial" w:hAnsi="Arial" w:cs="Arial"/>
          <w:sz w:val="22"/>
          <w:szCs w:val="22"/>
        </w:rPr>
        <w:t>Unapređenje kvalitete odgojno obrazovnog sustava</w:t>
      </w:r>
      <w:r>
        <w:rPr>
          <w:rFonts w:ascii="Arial" w:hAnsi="Arial" w:cs="Arial"/>
          <w:sz w:val="22"/>
          <w:szCs w:val="22"/>
        </w:rPr>
        <w:t xml:space="preserve"> ovim rebalansom povećano je za 2.478,00 eura, od čega 1.073,50 eura iz Prenesenih sredstava  od pomoći za provođenje EU projekata planiranih za materijalne rashode.</w:t>
      </w:r>
      <w:r w:rsidR="009D2760">
        <w:rPr>
          <w:rFonts w:ascii="Arial" w:hAnsi="Arial" w:cs="Arial"/>
          <w:sz w:val="22"/>
          <w:szCs w:val="22"/>
        </w:rPr>
        <w:t xml:space="preserve"> Ostatak, </w:t>
      </w:r>
      <w:r w:rsidR="00430874" w:rsidRPr="00370B36">
        <w:rPr>
          <w:rFonts w:ascii="Arial" w:hAnsi="Arial" w:cs="Arial"/>
          <w:sz w:val="22"/>
          <w:szCs w:val="22"/>
        </w:rPr>
        <w:t>kroz programe iznad zakonskog standarda</w:t>
      </w:r>
      <w:r w:rsidR="009D2760">
        <w:rPr>
          <w:rFonts w:ascii="Arial" w:hAnsi="Arial" w:cs="Arial"/>
          <w:sz w:val="22"/>
          <w:szCs w:val="22"/>
        </w:rPr>
        <w:t>,</w:t>
      </w:r>
      <w:r w:rsidR="00430874" w:rsidRPr="00370B36">
        <w:rPr>
          <w:rFonts w:ascii="Arial" w:hAnsi="Arial" w:cs="Arial"/>
          <w:sz w:val="22"/>
          <w:szCs w:val="22"/>
        </w:rPr>
        <w:t xml:space="preserve"> financir</w:t>
      </w:r>
      <w:r w:rsidR="00681852">
        <w:rPr>
          <w:rFonts w:ascii="Arial" w:hAnsi="Arial" w:cs="Arial"/>
          <w:sz w:val="22"/>
          <w:szCs w:val="22"/>
        </w:rPr>
        <w:t>a</w:t>
      </w:r>
      <w:r w:rsidR="009D2760">
        <w:rPr>
          <w:rFonts w:ascii="Arial" w:hAnsi="Arial" w:cs="Arial"/>
          <w:sz w:val="22"/>
          <w:szCs w:val="22"/>
        </w:rPr>
        <w:t xml:space="preserve"> PGŽ, a obuhvaća</w:t>
      </w:r>
      <w:r w:rsidR="00681852">
        <w:rPr>
          <w:rFonts w:ascii="Arial" w:hAnsi="Arial" w:cs="Arial"/>
          <w:sz w:val="22"/>
          <w:szCs w:val="22"/>
        </w:rPr>
        <w:t xml:space="preserve"> Programe školskog </w:t>
      </w:r>
      <w:r w:rsidR="00EB34F5">
        <w:rPr>
          <w:rFonts w:ascii="Arial" w:hAnsi="Arial" w:cs="Arial"/>
          <w:sz w:val="22"/>
          <w:szCs w:val="22"/>
        </w:rPr>
        <w:t>kurikuluma, Škola i zajednica,</w:t>
      </w:r>
      <w:r w:rsidR="00681852">
        <w:rPr>
          <w:rFonts w:ascii="Arial" w:hAnsi="Arial" w:cs="Arial"/>
          <w:sz w:val="22"/>
          <w:szCs w:val="22"/>
        </w:rPr>
        <w:t xml:space="preserve"> </w:t>
      </w:r>
      <w:r w:rsidR="00430874" w:rsidRPr="00370B36">
        <w:rPr>
          <w:rFonts w:ascii="Arial" w:hAnsi="Arial" w:cs="Arial"/>
          <w:sz w:val="22"/>
          <w:szCs w:val="22"/>
        </w:rPr>
        <w:t>Natjecanja</w:t>
      </w:r>
      <w:r w:rsidR="00681852">
        <w:rPr>
          <w:rFonts w:ascii="Arial" w:hAnsi="Arial" w:cs="Arial"/>
          <w:sz w:val="22"/>
          <w:szCs w:val="22"/>
        </w:rPr>
        <w:t xml:space="preserve"> i smotre</w:t>
      </w:r>
      <w:r w:rsidR="00EB34F5">
        <w:rPr>
          <w:rFonts w:ascii="Arial" w:hAnsi="Arial" w:cs="Arial"/>
          <w:sz w:val="22"/>
          <w:szCs w:val="22"/>
        </w:rPr>
        <w:t>, te Obilježavanje obljetnice škole gdje je i došlo do povećanja od 1.400,00 eura s kojima Osnivač PGŽ sudjeluje u 80. obljetnici Škole</w:t>
      </w:r>
      <w:r w:rsidR="00430874" w:rsidRPr="00370B36">
        <w:rPr>
          <w:rFonts w:ascii="Arial" w:hAnsi="Arial" w:cs="Arial"/>
          <w:sz w:val="22"/>
          <w:szCs w:val="22"/>
        </w:rPr>
        <w:t xml:space="preserve">. </w:t>
      </w:r>
    </w:p>
    <w:p w:rsidR="00B4231F" w:rsidRDefault="00B4231F" w:rsidP="00B4231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Pr="00370B36">
        <w:rPr>
          <w:rFonts w:ascii="Arial" w:hAnsi="Arial" w:cs="Arial"/>
          <w:sz w:val="22"/>
          <w:szCs w:val="22"/>
        </w:rPr>
        <w:t>program Osiguranje besplatnih zaliha menstrualnih higijenskih potrepština</w:t>
      </w:r>
      <w:r>
        <w:rPr>
          <w:rFonts w:ascii="Arial" w:hAnsi="Arial" w:cs="Arial"/>
          <w:sz w:val="22"/>
          <w:szCs w:val="22"/>
        </w:rPr>
        <w:t xml:space="preserve"> iz državnog proračuna u 2025. godini osigurano je 972,00 eura, te je ovim rebalansom plan usklađen s izvršenjem.</w:t>
      </w:r>
    </w:p>
    <w:p w:rsidR="00B4231F" w:rsidRDefault="00B4231F" w:rsidP="002754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7544F" w:rsidRDefault="0027544F" w:rsidP="002754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rogram Obilježavanje postignuća učenika i nastavnika, tj. Natjecanja i smotre povećan za 47,30 eura, od čega je, po Ugovoru o financiranju programa 138/05/2025 između Škole i Osnivača, 30,00 eura smanjeno na izvoru Porezni i ostali prihodi, a 77,30 eura greškom povećano na izvoru Prenesena sredstva – Pomoći koja su zapravo prenesena sredstva od ŽSV-a.</w:t>
      </w:r>
    </w:p>
    <w:p w:rsidR="00370B36" w:rsidRPr="00370B36" w:rsidRDefault="00370B36" w:rsidP="00370B3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30874" w:rsidRPr="00370B36" w:rsidRDefault="00430874" w:rsidP="00370B3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0B36">
        <w:rPr>
          <w:rFonts w:ascii="Arial" w:hAnsi="Arial" w:cs="Arial"/>
          <w:sz w:val="22"/>
          <w:szCs w:val="22"/>
        </w:rPr>
        <w:t xml:space="preserve">U programu Opremanje ustanova školstva povećani su rashodi za nabavu proizvedene dugotrajne imovine od </w:t>
      </w:r>
      <w:r w:rsidR="007916A0">
        <w:rPr>
          <w:rFonts w:ascii="Arial" w:hAnsi="Arial" w:cs="Arial"/>
          <w:sz w:val="22"/>
          <w:szCs w:val="22"/>
        </w:rPr>
        <w:t xml:space="preserve">Prenesenih vlastitih izvora </w:t>
      </w:r>
      <w:r w:rsidR="0027544F">
        <w:rPr>
          <w:rFonts w:ascii="Arial" w:hAnsi="Arial" w:cs="Arial"/>
          <w:sz w:val="22"/>
          <w:szCs w:val="22"/>
        </w:rPr>
        <w:t xml:space="preserve">u iznosu od 3.536,67 eura, te sada iznose 4.260,00 eura koji su bili potrebni za nabavu 2 klima uređaja za učionice. Na izvoru Pomoći povećani su na 600,00 eura koliko je Škola prethodne godine dobila za nabavu knjiga za lektiru, pa toliko planiramo i u 2025. godini, a najveće povećanje od 16.902,50 eura </w:t>
      </w:r>
      <w:r w:rsidR="005A5228">
        <w:rPr>
          <w:rFonts w:ascii="Arial" w:hAnsi="Arial" w:cs="Arial"/>
          <w:sz w:val="22"/>
          <w:szCs w:val="22"/>
        </w:rPr>
        <w:t>planirano je na izvoru DEC funkcije za nabavu računalne opreme koju za Školu financira PGŽ.</w:t>
      </w:r>
    </w:p>
    <w:p w:rsidR="00430874" w:rsidRPr="00370B36" w:rsidRDefault="00430874" w:rsidP="0043087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30874" w:rsidRPr="00370B36" w:rsidRDefault="00430874" w:rsidP="0043087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30874" w:rsidRPr="00370B36" w:rsidRDefault="00430874" w:rsidP="0043087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30874" w:rsidRPr="00370B36" w:rsidRDefault="00430874" w:rsidP="0043087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  <w:t>Ravnatelj:</w:t>
      </w:r>
    </w:p>
    <w:p w:rsidR="00430874" w:rsidRPr="00370B36" w:rsidRDefault="00430874" w:rsidP="0043087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30874" w:rsidRPr="00370B36" w:rsidRDefault="00430874" w:rsidP="0043087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  <w:t>________________________</w:t>
      </w:r>
    </w:p>
    <w:p w:rsidR="00430874" w:rsidRPr="00370B36" w:rsidRDefault="00430874" w:rsidP="0043087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  <w:t xml:space="preserve">       Boris Petrović, prof.</w:t>
      </w:r>
    </w:p>
    <w:p w:rsidR="00430874" w:rsidRPr="00370B36" w:rsidRDefault="00430874" w:rsidP="0043087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</w:r>
      <w:r w:rsidRPr="00370B36">
        <w:rPr>
          <w:rFonts w:ascii="Arial" w:hAnsi="Arial" w:cs="Arial"/>
          <w:sz w:val="22"/>
          <w:szCs w:val="22"/>
        </w:rPr>
        <w:tab/>
      </w:r>
    </w:p>
    <w:p w:rsidR="00A3734B" w:rsidRPr="00370B36" w:rsidRDefault="00A3734B" w:rsidP="00F36780">
      <w:pPr>
        <w:jc w:val="center"/>
        <w:rPr>
          <w:rFonts w:ascii="Arial" w:hAnsi="Arial" w:cs="Arial"/>
          <w:sz w:val="22"/>
          <w:szCs w:val="22"/>
        </w:rPr>
      </w:pPr>
    </w:p>
    <w:p w:rsidR="00A3734B" w:rsidRPr="00370B36" w:rsidRDefault="00A3734B" w:rsidP="00F36780">
      <w:pPr>
        <w:jc w:val="center"/>
        <w:rPr>
          <w:rFonts w:ascii="Arial" w:hAnsi="Arial" w:cs="Arial"/>
          <w:sz w:val="22"/>
          <w:szCs w:val="22"/>
        </w:rPr>
      </w:pPr>
    </w:p>
    <w:p w:rsidR="00F36780" w:rsidRPr="00370B36" w:rsidRDefault="00F36780" w:rsidP="00F36780">
      <w:pPr>
        <w:rPr>
          <w:rFonts w:ascii="Arial" w:hAnsi="Arial" w:cs="Arial"/>
          <w:sz w:val="22"/>
          <w:szCs w:val="22"/>
        </w:rPr>
      </w:pPr>
    </w:p>
    <w:sectPr w:rsidR="00F36780" w:rsidRPr="00370B36" w:rsidSect="00370B36">
      <w:headerReference w:type="default" r:id="rId8"/>
      <w:footerReference w:type="default" r:id="rId9"/>
      <w:pgSz w:w="11907" w:h="16839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BC4" w:rsidRDefault="00351BC4" w:rsidP="00F261A4">
      <w:r>
        <w:separator/>
      </w:r>
    </w:p>
  </w:endnote>
  <w:endnote w:type="continuationSeparator" w:id="0">
    <w:p w:rsidR="00351BC4" w:rsidRDefault="00351BC4" w:rsidP="00F26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1A4" w:rsidRDefault="00367E1B">
    <w:pPr>
      <w:pStyle w:val="Podnoje"/>
    </w:pPr>
    <w:r>
      <w:rPr>
        <w:noProof/>
        <w:lang w:eastAsia="hr-HR"/>
      </w:rPr>
      <w:drawing>
        <wp:inline distT="0" distB="0" distL="0" distR="0" wp14:anchorId="417A7429" wp14:editId="11C7262F">
          <wp:extent cx="7042245" cy="668740"/>
          <wp:effectExtent l="19050" t="0" r="6255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245" cy="668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BC4" w:rsidRDefault="00351BC4" w:rsidP="00F261A4">
      <w:r>
        <w:separator/>
      </w:r>
    </w:p>
  </w:footnote>
  <w:footnote w:type="continuationSeparator" w:id="0">
    <w:p w:rsidR="00351BC4" w:rsidRDefault="00351BC4" w:rsidP="00F26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4EB" w:rsidRDefault="006A34EB">
    <w:pPr>
      <w:pStyle w:val="Zaglavlje"/>
    </w:pPr>
    <w:r>
      <w:rPr>
        <w:noProof/>
        <w:lang w:eastAsia="hr-HR"/>
      </w:rPr>
      <w:drawing>
        <wp:inline distT="0" distB="0" distL="0" distR="0" wp14:anchorId="3535AF57" wp14:editId="67945B2B">
          <wp:extent cx="7105670" cy="617627"/>
          <wp:effectExtent l="1905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6540" cy="622049"/>
                  </a:xfrm>
                  <a:prstGeom prst="rect">
                    <a:avLst/>
                  </a:prstGeom>
                  <a:effectLst>
                    <a:outerShdw blurRad="50800" dist="50800" dir="5400000" sx="1000" sy="1000" algn="ctr" rotWithShape="0">
                      <a:srgbClr val="000000"/>
                    </a:outerShdw>
                    <a:reflection endPos="0" dist="50800" dir="5400000" sy="-100000" algn="bl" rotWithShape="0"/>
                  </a:effectLst>
                </pic:spPr>
              </pic:pic>
            </a:graphicData>
          </a:graphic>
        </wp:inline>
      </w:drawing>
    </w:r>
  </w:p>
  <w:p w:rsidR="00F261A4" w:rsidRDefault="00F261A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C6FF8"/>
    <w:multiLevelType w:val="hybridMultilevel"/>
    <w:tmpl w:val="846A44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C00EB"/>
    <w:multiLevelType w:val="hybridMultilevel"/>
    <w:tmpl w:val="345C1E48"/>
    <w:lvl w:ilvl="0" w:tplc="2C20462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63"/>
    <w:rsid w:val="00000DB3"/>
    <w:rsid w:val="000034C7"/>
    <w:rsid w:val="000151B3"/>
    <w:rsid w:val="00016B75"/>
    <w:rsid w:val="00016DE2"/>
    <w:rsid w:val="00026FBB"/>
    <w:rsid w:val="00027E71"/>
    <w:rsid w:val="00042570"/>
    <w:rsid w:val="00052052"/>
    <w:rsid w:val="00065019"/>
    <w:rsid w:val="00074F66"/>
    <w:rsid w:val="000847ED"/>
    <w:rsid w:val="00084A6C"/>
    <w:rsid w:val="000A124D"/>
    <w:rsid w:val="000B0FB7"/>
    <w:rsid w:val="000B3F76"/>
    <w:rsid w:val="000C4275"/>
    <w:rsid w:val="000D5E0C"/>
    <w:rsid w:val="000F21CC"/>
    <w:rsid w:val="000F3D18"/>
    <w:rsid w:val="00105937"/>
    <w:rsid w:val="00112156"/>
    <w:rsid w:val="0011537F"/>
    <w:rsid w:val="00116E55"/>
    <w:rsid w:val="0012015C"/>
    <w:rsid w:val="001354D7"/>
    <w:rsid w:val="00153774"/>
    <w:rsid w:val="00176E59"/>
    <w:rsid w:val="00182A98"/>
    <w:rsid w:val="00185C9B"/>
    <w:rsid w:val="001E373D"/>
    <w:rsid w:val="001F4668"/>
    <w:rsid w:val="00202BA6"/>
    <w:rsid w:val="00211768"/>
    <w:rsid w:val="00220D36"/>
    <w:rsid w:val="0022687A"/>
    <w:rsid w:val="0025607B"/>
    <w:rsid w:val="0026057C"/>
    <w:rsid w:val="0027007C"/>
    <w:rsid w:val="0027544F"/>
    <w:rsid w:val="00292DB0"/>
    <w:rsid w:val="002A73A1"/>
    <w:rsid w:val="002C1382"/>
    <w:rsid w:val="002D0978"/>
    <w:rsid w:val="002E6C7D"/>
    <w:rsid w:val="002E72C4"/>
    <w:rsid w:val="002F6B68"/>
    <w:rsid w:val="0031667B"/>
    <w:rsid w:val="003178DC"/>
    <w:rsid w:val="0032126E"/>
    <w:rsid w:val="003213FB"/>
    <w:rsid w:val="003235B2"/>
    <w:rsid w:val="003277B6"/>
    <w:rsid w:val="00351BC4"/>
    <w:rsid w:val="00360E22"/>
    <w:rsid w:val="00367E1B"/>
    <w:rsid w:val="00370B36"/>
    <w:rsid w:val="0038456E"/>
    <w:rsid w:val="00395151"/>
    <w:rsid w:val="003968DD"/>
    <w:rsid w:val="00396FF0"/>
    <w:rsid w:val="003A356D"/>
    <w:rsid w:val="003B0660"/>
    <w:rsid w:val="003B7E9A"/>
    <w:rsid w:val="003D6815"/>
    <w:rsid w:val="003D735D"/>
    <w:rsid w:val="003F0359"/>
    <w:rsid w:val="00403491"/>
    <w:rsid w:val="00405C7A"/>
    <w:rsid w:val="0042527E"/>
    <w:rsid w:val="00430874"/>
    <w:rsid w:val="00433596"/>
    <w:rsid w:val="004435F1"/>
    <w:rsid w:val="00452FDB"/>
    <w:rsid w:val="00453D2C"/>
    <w:rsid w:val="004630EE"/>
    <w:rsid w:val="00470EE7"/>
    <w:rsid w:val="00471A99"/>
    <w:rsid w:val="0047602D"/>
    <w:rsid w:val="004A3EDC"/>
    <w:rsid w:val="004D0F3B"/>
    <w:rsid w:val="004D426A"/>
    <w:rsid w:val="004D7776"/>
    <w:rsid w:val="004E5483"/>
    <w:rsid w:val="00503E6D"/>
    <w:rsid w:val="005077DD"/>
    <w:rsid w:val="00517126"/>
    <w:rsid w:val="00537F2F"/>
    <w:rsid w:val="005534EE"/>
    <w:rsid w:val="00592525"/>
    <w:rsid w:val="005A5228"/>
    <w:rsid w:val="005D13C3"/>
    <w:rsid w:val="005D545D"/>
    <w:rsid w:val="005E6BB9"/>
    <w:rsid w:val="005F7AF6"/>
    <w:rsid w:val="00610DDD"/>
    <w:rsid w:val="0061709E"/>
    <w:rsid w:val="006470B3"/>
    <w:rsid w:val="00647DD2"/>
    <w:rsid w:val="006505C8"/>
    <w:rsid w:val="00652629"/>
    <w:rsid w:val="0067192B"/>
    <w:rsid w:val="00672CB8"/>
    <w:rsid w:val="00681852"/>
    <w:rsid w:val="0068265F"/>
    <w:rsid w:val="00683AF2"/>
    <w:rsid w:val="006A34EB"/>
    <w:rsid w:val="006A63DE"/>
    <w:rsid w:val="006A7ACA"/>
    <w:rsid w:val="006B63FC"/>
    <w:rsid w:val="006D7E9C"/>
    <w:rsid w:val="006E20B7"/>
    <w:rsid w:val="0071262C"/>
    <w:rsid w:val="00720DDD"/>
    <w:rsid w:val="00721054"/>
    <w:rsid w:val="007215E2"/>
    <w:rsid w:val="0073010B"/>
    <w:rsid w:val="007346C7"/>
    <w:rsid w:val="007427E6"/>
    <w:rsid w:val="007452ED"/>
    <w:rsid w:val="00772C48"/>
    <w:rsid w:val="007916A0"/>
    <w:rsid w:val="00794917"/>
    <w:rsid w:val="00795752"/>
    <w:rsid w:val="007B5F07"/>
    <w:rsid w:val="007C6013"/>
    <w:rsid w:val="007D03DA"/>
    <w:rsid w:val="007D2009"/>
    <w:rsid w:val="007E2845"/>
    <w:rsid w:val="007F43E4"/>
    <w:rsid w:val="00804458"/>
    <w:rsid w:val="00824281"/>
    <w:rsid w:val="008518C3"/>
    <w:rsid w:val="00857437"/>
    <w:rsid w:val="008613D3"/>
    <w:rsid w:val="008660CC"/>
    <w:rsid w:val="00877CD9"/>
    <w:rsid w:val="0088280B"/>
    <w:rsid w:val="008B128E"/>
    <w:rsid w:val="008B5B33"/>
    <w:rsid w:val="008F370D"/>
    <w:rsid w:val="008F72AE"/>
    <w:rsid w:val="0094311B"/>
    <w:rsid w:val="009439F8"/>
    <w:rsid w:val="009540FB"/>
    <w:rsid w:val="00976D2C"/>
    <w:rsid w:val="009A7700"/>
    <w:rsid w:val="009D17F6"/>
    <w:rsid w:val="009D2760"/>
    <w:rsid w:val="009E097C"/>
    <w:rsid w:val="009E453D"/>
    <w:rsid w:val="00A23453"/>
    <w:rsid w:val="00A25ECB"/>
    <w:rsid w:val="00A2695D"/>
    <w:rsid w:val="00A30A10"/>
    <w:rsid w:val="00A30AFF"/>
    <w:rsid w:val="00A31A64"/>
    <w:rsid w:val="00A35BF9"/>
    <w:rsid w:val="00A3734B"/>
    <w:rsid w:val="00A502AE"/>
    <w:rsid w:val="00A57DEF"/>
    <w:rsid w:val="00A93AC0"/>
    <w:rsid w:val="00AA5CB3"/>
    <w:rsid w:val="00AA6192"/>
    <w:rsid w:val="00AB425F"/>
    <w:rsid w:val="00AC3F80"/>
    <w:rsid w:val="00AC7E8B"/>
    <w:rsid w:val="00AF016A"/>
    <w:rsid w:val="00AF0A43"/>
    <w:rsid w:val="00B00D4C"/>
    <w:rsid w:val="00B4231F"/>
    <w:rsid w:val="00B431AB"/>
    <w:rsid w:val="00B8531C"/>
    <w:rsid w:val="00BA2FA7"/>
    <w:rsid w:val="00BA3DD9"/>
    <w:rsid w:val="00BA6EF2"/>
    <w:rsid w:val="00BC1BB5"/>
    <w:rsid w:val="00BD576F"/>
    <w:rsid w:val="00BF4970"/>
    <w:rsid w:val="00C140A5"/>
    <w:rsid w:val="00C22287"/>
    <w:rsid w:val="00C24FD2"/>
    <w:rsid w:val="00C54FE7"/>
    <w:rsid w:val="00C550E6"/>
    <w:rsid w:val="00C57401"/>
    <w:rsid w:val="00C607D5"/>
    <w:rsid w:val="00C77A54"/>
    <w:rsid w:val="00C870D2"/>
    <w:rsid w:val="00C9039C"/>
    <w:rsid w:val="00C96B95"/>
    <w:rsid w:val="00CB146A"/>
    <w:rsid w:val="00CC49EF"/>
    <w:rsid w:val="00CC6C7F"/>
    <w:rsid w:val="00CF15FB"/>
    <w:rsid w:val="00D11000"/>
    <w:rsid w:val="00D32E23"/>
    <w:rsid w:val="00D374D2"/>
    <w:rsid w:val="00D64D72"/>
    <w:rsid w:val="00D70763"/>
    <w:rsid w:val="00D71217"/>
    <w:rsid w:val="00D735AB"/>
    <w:rsid w:val="00D92333"/>
    <w:rsid w:val="00D92D9E"/>
    <w:rsid w:val="00DB2F1D"/>
    <w:rsid w:val="00DC00D8"/>
    <w:rsid w:val="00DC304F"/>
    <w:rsid w:val="00DE5082"/>
    <w:rsid w:val="00DF3D5E"/>
    <w:rsid w:val="00E231D0"/>
    <w:rsid w:val="00E27949"/>
    <w:rsid w:val="00E33E22"/>
    <w:rsid w:val="00E459AA"/>
    <w:rsid w:val="00E558CD"/>
    <w:rsid w:val="00E56DA1"/>
    <w:rsid w:val="00E80F59"/>
    <w:rsid w:val="00E870F8"/>
    <w:rsid w:val="00E93211"/>
    <w:rsid w:val="00E95E61"/>
    <w:rsid w:val="00EA3F3C"/>
    <w:rsid w:val="00EB34F5"/>
    <w:rsid w:val="00EC0AD2"/>
    <w:rsid w:val="00EE41FB"/>
    <w:rsid w:val="00EE6F4D"/>
    <w:rsid w:val="00F03BA5"/>
    <w:rsid w:val="00F204C4"/>
    <w:rsid w:val="00F21C5F"/>
    <w:rsid w:val="00F261A4"/>
    <w:rsid w:val="00F36780"/>
    <w:rsid w:val="00F47ECC"/>
    <w:rsid w:val="00F54C59"/>
    <w:rsid w:val="00F856DE"/>
    <w:rsid w:val="00F87D3D"/>
    <w:rsid w:val="00FA29D4"/>
    <w:rsid w:val="00FA5D49"/>
    <w:rsid w:val="00FD6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FC36B"/>
  <w15:docId w15:val="{9B574525-0985-4E4C-9416-2D22ED19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78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hr-HR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261A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F261A4"/>
  </w:style>
  <w:style w:type="paragraph" w:styleId="Podnoje">
    <w:name w:val="footer"/>
    <w:basedOn w:val="Normal"/>
    <w:link w:val="PodnojeChar"/>
    <w:uiPriority w:val="99"/>
    <w:unhideWhenUsed/>
    <w:rsid w:val="00F261A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F261A4"/>
  </w:style>
  <w:style w:type="paragraph" w:styleId="Tekstbalonia">
    <w:name w:val="Balloon Text"/>
    <w:basedOn w:val="Normal"/>
    <w:link w:val="TekstbaloniaChar"/>
    <w:uiPriority w:val="99"/>
    <w:semiHidden/>
    <w:unhideWhenUsed/>
    <w:rsid w:val="00F261A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61A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6A34EB"/>
    <w:rPr>
      <w:color w:val="0000FF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4E5483"/>
    <w:rPr>
      <w:color w:val="808080"/>
    </w:rPr>
  </w:style>
  <w:style w:type="paragraph" w:styleId="Odlomakpopisa">
    <w:name w:val="List Paragraph"/>
    <w:basedOn w:val="Normal"/>
    <w:uiPriority w:val="34"/>
    <w:qFormat/>
    <w:rsid w:val="000A1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6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58F68-A4A0-4522-ADD9-031B14B14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3</Pages>
  <Words>1181</Words>
  <Characters>6733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Babili</dc:creator>
  <cp:lastModifiedBy>RACUNOVODSTVO</cp:lastModifiedBy>
  <cp:revision>18</cp:revision>
  <cp:lastPrinted>2024-04-22T10:54:00Z</cp:lastPrinted>
  <dcterms:created xsi:type="dcterms:W3CDTF">2023-09-28T11:04:00Z</dcterms:created>
  <dcterms:modified xsi:type="dcterms:W3CDTF">2025-09-12T15:35:00Z</dcterms:modified>
</cp:coreProperties>
</file>